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C" w:rsidRPr="006F2ABC" w:rsidRDefault="006F2ABC" w:rsidP="00E6400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F2AB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2ABC" w:rsidRPr="006F2ABC" w:rsidRDefault="006F2ABC" w:rsidP="00E6400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F2AB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F2ABC" w:rsidRPr="006F2ABC" w:rsidRDefault="006F2ABC" w:rsidP="00E6400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F2ABC">
        <w:rPr>
          <w:rFonts w:ascii="Times New Roman" w:hAnsi="Times New Roman" w:cs="Times New Roman"/>
          <w:sz w:val="28"/>
          <w:szCs w:val="28"/>
        </w:rPr>
        <w:t xml:space="preserve">образования Ставропольского края </w:t>
      </w:r>
    </w:p>
    <w:p w:rsidR="006F2ABC" w:rsidRPr="006F2ABC" w:rsidRDefault="006F2ABC" w:rsidP="00E6400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ABC">
        <w:rPr>
          <w:rFonts w:ascii="Times New Roman" w:hAnsi="Times New Roman" w:cs="Times New Roman"/>
          <w:sz w:val="28"/>
          <w:szCs w:val="28"/>
        </w:rPr>
        <w:t xml:space="preserve">от </w:t>
      </w:r>
      <w:r w:rsidR="00831865" w:rsidRPr="00831865">
        <w:rPr>
          <w:rFonts w:ascii="Times New Roman" w:hAnsi="Times New Roman" w:cs="Times New Roman"/>
          <w:sz w:val="28"/>
          <w:szCs w:val="28"/>
          <w:u w:val="single"/>
        </w:rPr>
        <w:t>21.09.2020г.</w:t>
      </w:r>
      <w:r w:rsidRPr="006F2ABC">
        <w:rPr>
          <w:rFonts w:ascii="Times New Roman" w:hAnsi="Times New Roman" w:cs="Times New Roman"/>
          <w:sz w:val="28"/>
          <w:szCs w:val="28"/>
        </w:rPr>
        <w:t xml:space="preserve"> № </w:t>
      </w:r>
      <w:r w:rsidR="00831865">
        <w:rPr>
          <w:rFonts w:ascii="Times New Roman" w:hAnsi="Times New Roman" w:cs="Times New Roman"/>
          <w:sz w:val="28"/>
          <w:szCs w:val="28"/>
          <w:u w:val="single"/>
        </w:rPr>
        <w:t>1105-пр</w:t>
      </w:r>
    </w:p>
    <w:p w:rsidR="006F2ABC" w:rsidRPr="006F2ABC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E9499B">
      <w:pPr>
        <w:spacing w:after="0" w:line="240" w:lineRule="auto"/>
        <w:ind w:right="-6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Положение</w:t>
      </w:r>
    </w:p>
    <w:p w:rsidR="00C74B89" w:rsidRPr="008D0CD9" w:rsidRDefault="006F2ABC" w:rsidP="007D7F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о краевой олимпиаде профессионального мастерства </w:t>
      </w:r>
      <w:proofErr w:type="gramStart"/>
      <w:r w:rsidRPr="008D0C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87A56" w:rsidRPr="008D0CD9" w:rsidRDefault="006F2ABC" w:rsidP="007D7F85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28"/>
          <w:sz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по про</w:t>
      </w:r>
      <w:r w:rsidR="008F10E5" w:rsidRPr="008D0CD9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Pr="008D0CD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профессии </w:t>
      </w:r>
      <w:r w:rsidR="00087A56" w:rsidRPr="008D0CD9">
        <w:rPr>
          <w:rFonts w:ascii="Times New Roman" w:hAnsi="Times New Roman" w:cs="Times New Roman"/>
          <w:kern w:val="28"/>
          <w:sz w:val="28"/>
        </w:rPr>
        <w:t xml:space="preserve">«Мастер отделочных строительных работ» 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1.1. Настоящее Положение определяет общий порядок организации и проведения </w:t>
      </w:r>
      <w:r w:rsidRPr="008D0CD9">
        <w:rPr>
          <w:rFonts w:ascii="Times New Roman" w:hAnsi="Times New Roman" w:cs="Times New Roman"/>
          <w:sz w:val="28"/>
          <w:szCs w:val="28"/>
        </w:rPr>
        <w:t xml:space="preserve">краевой олимпиады профессионального мастерства </w:t>
      </w:r>
      <w:r w:rsidR="00A54F9C" w:rsidRPr="008D0CD9">
        <w:rPr>
          <w:rFonts w:ascii="Times New Roman" w:hAnsi="Times New Roman" w:cs="Times New Roman"/>
          <w:sz w:val="28"/>
          <w:szCs w:val="28"/>
        </w:rPr>
        <w:t>среди ст</w:t>
      </w:r>
      <w:r w:rsidR="00A54F9C" w:rsidRPr="008D0CD9">
        <w:rPr>
          <w:rFonts w:ascii="Times New Roman" w:hAnsi="Times New Roman" w:cs="Times New Roman"/>
          <w:sz w:val="28"/>
          <w:szCs w:val="28"/>
        </w:rPr>
        <w:t>у</w:t>
      </w:r>
      <w:r w:rsidR="00A54F9C" w:rsidRPr="008D0CD9">
        <w:rPr>
          <w:rFonts w:ascii="Times New Roman" w:hAnsi="Times New Roman" w:cs="Times New Roman"/>
          <w:sz w:val="28"/>
          <w:szCs w:val="28"/>
        </w:rPr>
        <w:t xml:space="preserve">дентов, </w:t>
      </w:r>
      <w:r w:rsidRPr="008D0CD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54F9C" w:rsidRPr="008D0CD9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 и образовательных организациях высшего образования, подведомственных министерству образования и молодежной политики Ставропольского края, </w:t>
      </w:r>
      <w:r w:rsidRPr="008D0CD9">
        <w:rPr>
          <w:rFonts w:ascii="Times New Roman" w:hAnsi="Times New Roman" w:cs="Times New Roman"/>
          <w:sz w:val="28"/>
          <w:szCs w:val="28"/>
        </w:rPr>
        <w:t>по про</w:t>
      </w:r>
      <w:r w:rsidR="008F10E5" w:rsidRPr="008D0CD9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Pr="008D0CD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профессии </w:t>
      </w:r>
      <w:r w:rsidR="003B5999" w:rsidRPr="008D0CD9">
        <w:rPr>
          <w:rFonts w:ascii="Times New Roman" w:hAnsi="Times New Roman" w:cs="Times New Roman"/>
          <w:kern w:val="28"/>
          <w:sz w:val="28"/>
        </w:rPr>
        <w:t xml:space="preserve">«Мастер отделочных строительных работ»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(далее соответственно - </w:t>
      </w:r>
      <w:r w:rsidRPr="008D0CD9">
        <w:rPr>
          <w:rFonts w:ascii="Times New Roman" w:hAnsi="Times New Roman" w:cs="Times New Roman"/>
          <w:sz w:val="28"/>
          <w:szCs w:val="28"/>
        </w:rPr>
        <w:t>образов</w:t>
      </w:r>
      <w:r w:rsidRPr="008D0CD9">
        <w:rPr>
          <w:rFonts w:ascii="Times New Roman" w:hAnsi="Times New Roman" w:cs="Times New Roman"/>
          <w:sz w:val="28"/>
          <w:szCs w:val="28"/>
        </w:rPr>
        <w:t>а</w:t>
      </w:r>
      <w:r w:rsidRPr="008D0CD9">
        <w:rPr>
          <w:rFonts w:ascii="Times New Roman" w:hAnsi="Times New Roman" w:cs="Times New Roman"/>
          <w:sz w:val="28"/>
          <w:szCs w:val="28"/>
        </w:rPr>
        <w:t>тельные организации,</w:t>
      </w:r>
      <w:r w:rsidR="007F6956" w:rsidRPr="008D0CD9">
        <w:rPr>
          <w:rFonts w:ascii="Times New Roman" w:hAnsi="Times New Roman" w:cs="Times New Roman"/>
          <w:sz w:val="28"/>
          <w:szCs w:val="28"/>
        </w:rPr>
        <w:t xml:space="preserve"> </w:t>
      </w:r>
      <w:r w:rsidR="00A54F9C" w:rsidRPr="008D0CD9">
        <w:rPr>
          <w:rFonts w:ascii="Times New Roman" w:hAnsi="Times New Roman" w:cs="Times New Roman"/>
          <w:kern w:val="28"/>
          <w:sz w:val="28"/>
          <w:szCs w:val="28"/>
        </w:rPr>
        <w:t xml:space="preserve">СПО,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Олимпиада).</w:t>
      </w:r>
    </w:p>
    <w:p w:rsidR="006F2ABC" w:rsidRPr="008D0CD9" w:rsidRDefault="006F2ABC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1.2. Организаторами Олимпиады являются министерство</w:t>
      </w:r>
      <w:r w:rsidRPr="008D0CD9"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 (далее – министерство)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, государственное бюджетное учреждение дополнительного образования «Краевой Центр развития творч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ства детей и юношества имени Ю.А. Гагарина» (далее – Центр Ю.А. Гагар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на), государственное бюджетное профессиональное образовательное учр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ждение </w:t>
      </w:r>
      <w:r w:rsidR="003B5999" w:rsidRPr="008D0CD9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2141A3" w:rsidRPr="008D0CD9">
        <w:rPr>
          <w:rFonts w:ascii="Times New Roman" w:hAnsi="Times New Roman" w:cs="Times New Roman"/>
          <w:kern w:val="28"/>
          <w:sz w:val="28"/>
          <w:szCs w:val="28"/>
        </w:rPr>
        <w:t>Ипатовский многопрофильный техникум</w:t>
      </w:r>
      <w:r w:rsidR="003B5999" w:rsidRPr="008D0CD9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A10A3E" w:rsidRPr="008D0CD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B5999" w:rsidRPr="008D0CD9">
        <w:rPr>
          <w:rFonts w:ascii="Times New Roman" w:hAnsi="Times New Roman" w:cs="Times New Roman"/>
          <w:kern w:val="28"/>
          <w:sz w:val="28"/>
          <w:szCs w:val="28"/>
        </w:rPr>
        <w:t xml:space="preserve">(далее – </w:t>
      </w:r>
      <w:r w:rsidR="002141A3" w:rsidRPr="008D0CD9">
        <w:rPr>
          <w:rFonts w:ascii="Times New Roman" w:hAnsi="Times New Roman" w:cs="Times New Roman"/>
          <w:kern w:val="28"/>
          <w:sz w:val="28"/>
          <w:szCs w:val="28"/>
        </w:rPr>
        <w:t>техникум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2. Цели и задачи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D0CD9">
        <w:rPr>
          <w:rFonts w:ascii="Times New Roman" w:hAnsi="Times New Roman"/>
          <w:kern w:val="28"/>
          <w:sz w:val="28"/>
          <w:szCs w:val="28"/>
        </w:rPr>
        <w:t>2.1. Олимпиада проводится в целях выявления наиболее одаренных и талантливых студентов, повышения качества профессиональной подготовки обучающихся, дальнейшего совершенствования их профессиональной комп</w:t>
      </w:r>
      <w:r w:rsidRPr="008D0CD9">
        <w:rPr>
          <w:rFonts w:ascii="Times New Roman" w:hAnsi="Times New Roman"/>
          <w:kern w:val="28"/>
          <w:sz w:val="28"/>
          <w:szCs w:val="28"/>
        </w:rPr>
        <w:t>е</w:t>
      </w:r>
      <w:r w:rsidRPr="008D0CD9">
        <w:rPr>
          <w:rFonts w:ascii="Times New Roman" w:hAnsi="Times New Roman"/>
          <w:kern w:val="28"/>
          <w:sz w:val="28"/>
          <w:szCs w:val="28"/>
        </w:rPr>
        <w:t>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987C25" w:rsidRPr="008D0CD9" w:rsidRDefault="006F2ABC" w:rsidP="00987C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2.2. </w:t>
      </w: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Основными задачами Олимпиады являются: </w:t>
      </w:r>
      <w:r w:rsidR="00987C25" w:rsidRPr="008D0CD9">
        <w:rPr>
          <w:rFonts w:ascii="Times New Roman" w:hAnsi="Times New Roman" w:cs="Times New Roman"/>
          <w:kern w:val="28"/>
          <w:sz w:val="28"/>
          <w:szCs w:val="28"/>
        </w:rPr>
        <w:t>проверка способности студентов к самостоятельной профессиональной деятельности; повышение интереса к будущей профессиональной деятельности,</w:t>
      </w:r>
      <w:r w:rsidR="00987C25" w:rsidRPr="008D0CD9">
        <w:rPr>
          <w:rFonts w:ascii="Times New Roman" w:hAnsi="Times New Roman" w:cs="Times New Roman"/>
          <w:sz w:val="28"/>
          <w:szCs w:val="28"/>
        </w:rPr>
        <w:t xml:space="preserve"> совершенствование трудовых навыков по профессии «Мастер отделочных строительных работ»</w:t>
      </w:r>
      <w:r w:rsidR="005D7B53" w:rsidRPr="008D0CD9">
        <w:rPr>
          <w:rFonts w:ascii="Times New Roman" w:hAnsi="Times New Roman" w:cs="Times New Roman"/>
          <w:sz w:val="28"/>
          <w:szCs w:val="28"/>
        </w:rPr>
        <w:t xml:space="preserve"> </w:t>
      </w:r>
      <w:r w:rsidR="00987C25" w:rsidRPr="008D0CD9">
        <w:rPr>
          <w:rFonts w:ascii="Times New Roman" w:hAnsi="Times New Roman" w:cs="Times New Roman"/>
          <w:kern w:val="28"/>
          <w:sz w:val="28"/>
        </w:rPr>
        <w:t>(далее – профессия)</w:t>
      </w:r>
      <w:r w:rsidR="00987C25" w:rsidRPr="008D0CD9">
        <w:rPr>
          <w:rFonts w:ascii="Times New Roman" w:hAnsi="Times New Roman" w:cs="Times New Roman"/>
          <w:kern w:val="28"/>
          <w:sz w:val="28"/>
          <w:szCs w:val="28"/>
        </w:rPr>
        <w:t>;</w:t>
      </w:r>
      <w:r w:rsidR="00987C25" w:rsidRPr="008D0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выявление и внедрение в учебный процесс прогресси</w:t>
      </w:r>
      <w:r w:rsidR="00987C25" w:rsidRPr="008D0C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87C25" w:rsidRPr="008D0CD9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производственных технологий;</w:t>
      </w:r>
      <w:proofErr w:type="gramEnd"/>
      <w:r w:rsidR="00DA11C7" w:rsidRPr="008D0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C25" w:rsidRPr="008D0CD9">
        <w:rPr>
          <w:rFonts w:ascii="Times New Roman" w:hAnsi="Times New Roman" w:cs="Times New Roman"/>
          <w:kern w:val="28"/>
          <w:sz w:val="28"/>
          <w:szCs w:val="28"/>
        </w:rPr>
        <w:t>повышение роли работодателей в обе</w:t>
      </w:r>
      <w:r w:rsidR="00987C25" w:rsidRPr="008D0CD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987C25" w:rsidRPr="008D0CD9">
        <w:rPr>
          <w:rFonts w:ascii="Times New Roman" w:hAnsi="Times New Roman" w:cs="Times New Roman"/>
          <w:kern w:val="28"/>
          <w:sz w:val="28"/>
          <w:szCs w:val="28"/>
        </w:rPr>
        <w:t xml:space="preserve">печении качества подготовки квалифицированных рабочих, служащих </w:t>
      </w:r>
      <w:r w:rsidR="00987C25" w:rsidRPr="008D0CD9">
        <w:rPr>
          <w:rFonts w:ascii="Times New Roman" w:hAnsi="Times New Roman" w:cs="Times New Roman"/>
          <w:sz w:val="28"/>
          <w:szCs w:val="28"/>
        </w:rPr>
        <w:t>по профессии, внедрение в систему СПО международных практик по учету тр</w:t>
      </w:r>
      <w:r w:rsidR="00987C25" w:rsidRPr="008D0CD9">
        <w:rPr>
          <w:rFonts w:ascii="Times New Roman" w:hAnsi="Times New Roman" w:cs="Times New Roman"/>
          <w:sz w:val="28"/>
          <w:szCs w:val="28"/>
        </w:rPr>
        <w:t>е</w:t>
      </w:r>
      <w:r w:rsidR="00987C25" w:rsidRPr="008D0CD9">
        <w:rPr>
          <w:rFonts w:ascii="Times New Roman" w:hAnsi="Times New Roman" w:cs="Times New Roman"/>
          <w:sz w:val="28"/>
          <w:szCs w:val="28"/>
        </w:rPr>
        <w:t>бований профессиональных стандартов.</w:t>
      </w: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lastRenderedPageBreak/>
        <w:t>3. Этапы проведения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3.1. Олимпиада проводится в два этапа: 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8D0CD9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="00987C25" w:rsidRPr="008D0CD9">
        <w:rPr>
          <w:rFonts w:ascii="Times New Roman" w:hAnsi="Times New Roman" w:cs="Times New Roman"/>
          <w:kern w:val="2"/>
          <w:sz w:val="28"/>
          <w:szCs w:val="28"/>
        </w:rPr>
        <w:t xml:space="preserve"> этап – с </w:t>
      </w:r>
      <w:r w:rsidR="009A30A4" w:rsidRPr="008D0CD9">
        <w:rPr>
          <w:rFonts w:ascii="Times New Roman" w:hAnsi="Times New Roman" w:cs="Times New Roman"/>
          <w:kern w:val="2"/>
          <w:sz w:val="28"/>
          <w:szCs w:val="28"/>
        </w:rPr>
        <w:t>09</w:t>
      </w:r>
      <w:r w:rsidR="00987C25" w:rsidRPr="008D0CD9">
        <w:rPr>
          <w:rFonts w:ascii="Times New Roman" w:hAnsi="Times New Roman" w:cs="Times New Roman"/>
          <w:kern w:val="2"/>
          <w:sz w:val="28"/>
          <w:szCs w:val="28"/>
        </w:rPr>
        <w:t xml:space="preserve"> сентября по </w:t>
      </w:r>
      <w:r w:rsidR="009A30A4" w:rsidRPr="008D0CD9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987C25" w:rsidRPr="008D0C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30A4" w:rsidRPr="008D0CD9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165BE3" w:rsidRPr="008D0C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D0CD9">
        <w:rPr>
          <w:rFonts w:ascii="Times New Roman" w:hAnsi="Times New Roman" w:cs="Times New Roman"/>
          <w:sz w:val="28"/>
          <w:szCs w:val="28"/>
        </w:rPr>
        <w:t>201</w:t>
      </w:r>
      <w:r w:rsidR="002141A3" w:rsidRPr="008D0CD9">
        <w:rPr>
          <w:rFonts w:ascii="Times New Roman" w:hAnsi="Times New Roman" w:cs="Times New Roman"/>
          <w:sz w:val="28"/>
          <w:szCs w:val="28"/>
        </w:rPr>
        <w:t>20</w:t>
      </w:r>
      <w:r w:rsidRPr="008D0CD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Pr="008D0CD9">
        <w:rPr>
          <w:rFonts w:ascii="Times New Roman" w:hAnsi="Times New Roman" w:cs="Times New Roman"/>
          <w:sz w:val="28"/>
          <w:szCs w:val="28"/>
        </w:rPr>
        <w:t>образовательных о</w:t>
      </w:r>
      <w:r w:rsidRPr="008D0CD9">
        <w:rPr>
          <w:rFonts w:ascii="Times New Roman" w:hAnsi="Times New Roman" w:cs="Times New Roman"/>
          <w:sz w:val="28"/>
          <w:szCs w:val="28"/>
        </w:rPr>
        <w:t>р</w:t>
      </w:r>
      <w:r w:rsidRPr="008D0CD9">
        <w:rPr>
          <w:rFonts w:ascii="Times New Roman" w:hAnsi="Times New Roman" w:cs="Times New Roman"/>
          <w:sz w:val="28"/>
          <w:szCs w:val="28"/>
        </w:rPr>
        <w:t>ганизациях.</w:t>
      </w:r>
      <w:proofErr w:type="gramEnd"/>
      <w:r w:rsidR="00DA11C7" w:rsidRPr="008D0CD9">
        <w:rPr>
          <w:rFonts w:ascii="Times New Roman" w:hAnsi="Times New Roman" w:cs="Times New Roman"/>
          <w:sz w:val="28"/>
          <w:szCs w:val="28"/>
        </w:rPr>
        <w:t xml:space="preserve">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Данный этап организуется и проводится администрацией образ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вательных организаций с привлечением заинтересованных предприятий, 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ганизаций и спонсоров;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 w:rsidR="00A364B5" w:rsidRPr="008D0CD9">
        <w:rPr>
          <w:rFonts w:ascii="Times New Roman" w:hAnsi="Times New Roman" w:cs="Times New Roman"/>
          <w:kern w:val="2"/>
          <w:sz w:val="28"/>
          <w:szCs w:val="28"/>
        </w:rPr>
        <w:t xml:space="preserve"> этап (краевой) – с 2</w:t>
      </w:r>
      <w:r w:rsidR="002141A3" w:rsidRPr="008D0CD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64B5" w:rsidRPr="008D0CD9">
        <w:rPr>
          <w:rFonts w:ascii="Times New Roman" w:hAnsi="Times New Roman" w:cs="Times New Roman"/>
          <w:kern w:val="2"/>
          <w:sz w:val="28"/>
          <w:szCs w:val="28"/>
        </w:rPr>
        <w:t xml:space="preserve"> по 2</w:t>
      </w:r>
      <w:r w:rsidR="002141A3" w:rsidRPr="008D0CD9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 октября 20</w:t>
      </w:r>
      <w:r w:rsidR="002141A3" w:rsidRPr="008D0CD9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 года - на базе </w:t>
      </w:r>
      <w:r w:rsidR="002141A3" w:rsidRPr="008D0CD9">
        <w:rPr>
          <w:rFonts w:ascii="Times New Roman" w:hAnsi="Times New Roman" w:cs="Times New Roman"/>
          <w:kern w:val="28"/>
          <w:sz w:val="28"/>
          <w:szCs w:val="28"/>
        </w:rPr>
        <w:t>техникума</w:t>
      </w:r>
      <w:r w:rsidR="005D7B53" w:rsidRPr="008D0CD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совместно с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 министерством и Ц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ентром Ю.А. Гагарина 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>с привлечением заи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>тересованных юридических и физических лиц.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3.2. Все этапы Олимпиады проводятся образовательными организаци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ми, которые выступают в качестве организаторов этапа (далее – организаторы этапа).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3.3. Организаторы этапов: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3.3.1. Отвечают за: подготовку материально-технической базы, техн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ческой и технологической документации Олимпиады; проведение культурно-досуговых мероприятий для участников и сопровождающих лиц; организ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цию деловой программы для сопровождающих лиц.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3.3.2. Обеспечивают: безопасность проведения Олимпиады; организ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цию охраны общественного порядка; дежурство медицинского персонала, пожарной службы и других необходимых служб; </w:t>
      </w: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соблюдением участниками Олимпиады норм и правил техники безопасности и охраны тр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да, при прохождении испытаний; проживание участников и сопровождающих лиц.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3.4. Организатор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Олимпиады за месяц до начала Олимпиады размещает на главной странице сайта своей образовательной организации информацию об Олимпиаде, с возможностью последующего размещения и скачивания документов, фото и видео материалов Олимпиады.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4. Организационный комитет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4.1. Для подготовки и проведения Олимпиады утверждается состав 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ганизационного комитета Олимпиады (далее - оргкомитет): на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этапе – обр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зовательными организациями, на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этапе – министерством.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4.2. В состав оргкомитета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Олимпиады входят руководители и инженерно-педагогические работники образовательных организаций, пре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д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ставители предприятий, заинтересованных ведомств. 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В работе оргкомитета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Олимпиады принимают участие специ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листы министерства, Центра Ю.А</w:t>
      </w:r>
      <w:r w:rsidR="004407DA" w:rsidRPr="008D0CD9">
        <w:rPr>
          <w:rFonts w:ascii="Times New Roman" w:hAnsi="Times New Roman" w:cs="Times New Roman"/>
          <w:kern w:val="28"/>
          <w:sz w:val="28"/>
          <w:szCs w:val="28"/>
        </w:rPr>
        <w:t xml:space="preserve">. Гагарина и работники </w:t>
      </w:r>
      <w:r w:rsidR="009A30A4" w:rsidRPr="008D0CD9">
        <w:rPr>
          <w:rFonts w:ascii="Times New Roman" w:hAnsi="Times New Roman" w:cs="Times New Roman"/>
          <w:kern w:val="28"/>
          <w:sz w:val="28"/>
          <w:szCs w:val="28"/>
        </w:rPr>
        <w:t>колледжа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4.3. В функции оргкомитета входит: разработка и утверждение условий проведения Олимпиады; установление сроков и определение базы провед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ния Олимпиады; разработка профессионального комплексного задания; ра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работка критериев оценки знаний, умений и навыков участников Олимпиады; проведение организационной работы по подготовке рабочих мест для выпо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л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нения профессионального комплексного задания в соответствии с требован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ями охраны труда, технологической документации; определение средств ко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троля знаний, умений и навыков участников Олимпиады; проведение жереб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евки и </w:t>
      </w:r>
      <w:r w:rsidRPr="008D0CD9">
        <w:rPr>
          <w:rFonts w:ascii="Times New Roman" w:hAnsi="Times New Roman" w:cs="Times New Roman"/>
          <w:spacing w:val="-4"/>
          <w:kern w:val="28"/>
          <w:sz w:val="28"/>
          <w:szCs w:val="28"/>
        </w:rPr>
        <w:t>подведение итогов Олимпиады.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4.4. Для организации и проведения Олимпиады оргкомитет формирует: рабочую группу, экспертную группу, состав жюри, апелляционную коми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сию.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4.5. Рабочая группа за 10 дней до начала Олимпиады</w:t>
      </w:r>
      <w:r w:rsidR="00A10A3E" w:rsidRPr="008D0CD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направляет на экспертизу</w:t>
      </w:r>
      <w:r w:rsidRPr="008D0CD9">
        <w:rPr>
          <w:rFonts w:ascii="Times New Roman" w:hAnsi="Times New Roman" w:cs="Times New Roman"/>
          <w:sz w:val="28"/>
          <w:szCs w:val="28"/>
        </w:rPr>
        <w:t xml:space="preserve"> п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рофессиональное комплексное задание.</w:t>
      </w:r>
    </w:p>
    <w:p w:rsidR="006F2ABC" w:rsidRPr="008D0CD9" w:rsidRDefault="006F2ABC" w:rsidP="006F2ABC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D0CD9">
        <w:rPr>
          <w:rFonts w:ascii="Times New Roman" w:hAnsi="Times New Roman"/>
          <w:kern w:val="28"/>
          <w:sz w:val="28"/>
          <w:szCs w:val="28"/>
        </w:rPr>
        <w:t>4.6. Для оценки знаний, умений и навыков участников Олимпиады ор</w:t>
      </w:r>
      <w:r w:rsidRPr="008D0CD9">
        <w:rPr>
          <w:rFonts w:ascii="Times New Roman" w:hAnsi="Times New Roman"/>
          <w:kern w:val="28"/>
          <w:sz w:val="28"/>
          <w:szCs w:val="28"/>
        </w:rPr>
        <w:t>г</w:t>
      </w:r>
      <w:r w:rsidRPr="008D0CD9">
        <w:rPr>
          <w:rFonts w:ascii="Times New Roman" w:hAnsi="Times New Roman"/>
          <w:kern w:val="28"/>
          <w:sz w:val="28"/>
          <w:szCs w:val="28"/>
        </w:rPr>
        <w:t xml:space="preserve">комитет за 10 дней до начала олимпиады утверждает состав жюри. В состав жюри </w:t>
      </w:r>
      <w:r w:rsidRPr="008D0CD9">
        <w:rPr>
          <w:rFonts w:ascii="Times New Roman" w:hAnsi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/>
          <w:kern w:val="28"/>
          <w:sz w:val="28"/>
          <w:szCs w:val="28"/>
        </w:rPr>
        <w:t xml:space="preserve"> этапа Олимпиады входят не менее 3 специалистов из числа:</w:t>
      </w:r>
    </w:p>
    <w:p w:rsidR="006F2ABC" w:rsidRPr="008D0CD9" w:rsidRDefault="006F2ABC" w:rsidP="006F2ABC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D0CD9">
        <w:rPr>
          <w:rFonts w:ascii="Times New Roman" w:hAnsi="Times New Roman"/>
          <w:kern w:val="28"/>
          <w:sz w:val="28"/>
          <w:szCs w:val="28"/>
        </w:rPr>
        <w:t xml:space="preserve">представителей органов </w:t>
      </w:r>
      <w:r w:rsidR="009A30A4" w:rsidRPr="008D0CD9">
        <w:rPr>
          <w:rFonts w:ascii="Times New Roman" w:hAnsi="Times New Roman"/>
          <w:kern w:val="28"/>
          <w:sz w:val="28"/>
          <w:szCs w:val="28"/>
        </w:rPr>
        <w:t>исполнительной</w:t>
      </w:r>
      <w:r w:rsidRPr="008D0CD9">
        <w:rPr>
          <w:rFonts w:ascii="Times New Roman" w:hAnsi="Times New Roman"/>
          <w:kern w:val="28"/>
          <w:sz w:val="28"/>
          <w:szCs w:val="28"/>
        </w:rPr>
        <w:t xml:space="preserve"> власти Ставропольского края и органов местного самоуправления Ставропольского края;</w:t>
      </w:r>
    </w:p>
    <w:p w:rsidR="006F2ABC" w:rsidRPr="008D0CD9" w:rsidRDefault="006F2ABC" w:rsidP="006F2ABC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D0CD9">
        <w:rPr>
          <w:rFonts w:ascii="Times New Roman" w:hAnsi="Times New Roman"/>
          <w:kern w:val="28"/>
          <w:sz w:val="28"/>
          <w:szCs w:val="28"/>
        </w:rPr>
        <w:t>представителей методических организаций системы СПО;</w:t>
      </w:r>
    </w:p>
    <w:p w:rsidR="006F2ABC" w:rsidRPr="008D0CD9" w:rsidRDefault="006F2ABC" w:rsidP="006F2ABC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D0CD9">
        <w:rPr>
          <w:rFonts w:ascii="Times New Roman" w:hAnsi="Times New Roman"/>
          <w:kern w:val="28"/>
          <w:sz w:val="28"/>
          <w:szCs w:val="28"/>
        </w:rPr>
        <w:t>руководящих и педагогических работников образовательных организ</w:t>
      </w:r>
      <w:r w:rsidRPr="008D0CD9">
        <w:rPr>
          <w:rFonts w:ascii="Times New Roman" w:hAnsi="Times New Roman"/>
          <w:kern w:val="28"/>
          <w:sz w:val="28"/>
          <w:szCs w:val="28"/>
        </w:rPr>
        <w:t>а</w:t>
      </w:r>
      <w:r w:rsidRPr="008D0CD9">
        <w:rPr>
          <w:rFonts w:ascii="Times New Roman" w:hAnsi="Times New Roman"/>
          <w:kern w:val="28"/>
          <w:sz w:val="28"/>
          <w:szCs w:val="28"/>
        </w:rPr>
        <w:t>ций, являющихся организаторами этапов, других образовательных организ</w:t>
      </w:r>
      <w:r w:rsidRPr="008D0CD9">
        <w:rPr>
          <w:rFonts w:ascii="Times New Roman" w:hAnsi="Times New Roman"/>
          <w:kern w:val="28"/>
          <w:sz w:val="28"/>
          <w:szCs w:val="28"/>
        </w:rPr>
        <w:t>а</w:t>
      </w:r>
      <w:r w:rsidRPr="008D0CD9">
        <w:rPr>
          <w:rFonts w:ascii="Times New Roman" w:hAnsi="Times New Roman"/>
          <w:kern w:val="28"/>
          <w:sz w:val="28"/>
          <w:szCs w:val="28"/>
        </w:rPr>
        <w:t>ций, реализующих образовательные программы, соответствующие профил</w:t>
      </w:r>
      <w:r w:rsidRPr="008D0CD9">
        <w:rPr>
          <w:rFonts w:ascii="Times New Roman" w:hAnsi="Times New Roman"/>
          <w:kern w:val="28"/>
          <w:sz w:val="28"/>
          <w:szCs w:val="28"/>
        </w:rPr>
        <w:t>ь</w:t>
      </w:r>
      <w:r w:rsidRPr="008D0CD9">
        <w:rPr>
          <w:rFonts w:ascii="Times New Roman" w:hAnsi="Times New Roman"/>
          <w:kern w:val="28"/>
          <w:sz w:val="28"/>
          <w:szCs w:val="28"/>
        </w:rPr>
        <w:t>ным направлениям Олимпиады;</w:t>
      </w:r>
    </w:p>
    <w:p w:rsidR="006F2ABC" w:rsidRPr="008D0CD9" w:rsidRDefault="006F2ABC" w:rsidP="00245075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D0CD9">
        <w:rPr>
          <w:rFonts w:ascii="Times New Roman" w:hAnsi="Times New Roman"/>
          <w:kern w:val="28"/>
          <w:sz w:val="28"/>
          <w:szCs w:val="28"/>
        </w:rPr>
        <w:t>руководителей и ведущих специалистов организаций отрасли, профе</w:t>
      </w:r>
      <w:r w:rsidRPr="008D0CD9">
        <w:rPr>
          <w:rFonts w:ascii="Times New Roman" w:hAnsi="Times New Roman"/>
          <w:kern w:val="28"/>
          <w:sz w:val="28"/>
          <w:szCs w:val="28"/>
        </w:rPr>
        <w:t>с</w:t>
      </w:r>
      <w:r w:rsidRPr="008D0CD9">
        <w:rPr>
          <w:rFonts w:ascii="Times New Roman" w:hAnsi="Times New Roman"/>
          <w:kern w:val="28"/>
          <w:sz w:val="28"/>
          <w:szCs w:val="28"/>
        </w:rPr>
        <w:t xml:space="preserve">сиональных ассоциаций, </w:t>
      </w:r>
      <w:proofErr w:type="gramStart"/>
      <w:r w:rsidRPr="008D0CD9">
        <w:rPr>
          <w:rFonts w:ascii="Times New Roman" w:hAnsi="Times New Roman"/>
          <w:kern w:val="28"/>
          <w:sz w:val="28"/>
          <w:szCs w:val="28"/>
        </w:rPr>
        <w:t>бизнес-сообществ</w:t>
      </w:r>
      <w:proofErr w:type="gramEnd"/>
      <w:r w:rsidRPr="008D0CD9">
        <w:rPr>
          <w:rFonts w:ascii="Times New Roman" w:hAnsi="Times New Roman"/>
          <w:kern w:val="28"/>
          <w:sz w:val="28"/>
          <w:szCs w:val="28"/>
        </w:rPr>
        <w:t>;</w:t>
      </w:r>
      <w:r w:rsidR="00245075" w:rsidRPr="008D0CD9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8D0CD9">
        <w:rPr>
          <w:rFonts w:ascii="Times New Roman" w:hAnsi="Times New Roman"/>
          <w:kern w:val="28"/>
          <w:sz w:val="28"/>
          <w:szCs w:val="28"/>
        </w:rPr>
        <w:t>социальных партнеров.</w:t>
      </w:r>
    </w:p>
    <w:p w:rsidR="006F2ABC" w:rsidRPr="008D0CD9" w:rsidRDefault="006F2ABC" w:rsidP="006F2ABC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D0CD9">
        <w:rPr>
          <w:rFonts w:ascii="Times New Roman" w:hAnsi="Times New Roman"/>
          <w:kern w:val="28"/>
          <w:sz w:val="28"/>
          <w:szCs w:val="28"/>
        </w:rPr>
        <w:t>4.7. На жюри Олимпиады возлагается:</w:t>
      </w:r>
      <w:r w:rsidRPr="008D0CD9">
        <w:rPr>
          <w:rFonts w:ascii="Times New Roman" w:hAnsi="Times New Roman"/>
          <w:sz w:val="28"/>
          <w:szCs w:val="28"/>
        </w:rPr>
        <w:t xml:space="preserve"> оценка выполненного участн</w:t>
      </w:r>
      <w:r w:rsidRPr="008D0CD9">
        <w:rPr>
          <w:rFonts w:ascii="Times New Roman" w:hAnsi="Times New Roman"/>
          <w:sz w:val="28"/>
          <w:szCs w:val="28"/>
        </w:rPr>
        <w:t>и</w:t>
      </w:r>
      <w:r w:rsidRPr="008D0CD9">
        <w:rPr>
          <w:rFonts w:ascii="Times New Roman" w:hAnsi="Times New Roman"/>
          <w:sz w:val="28"/>
          <w:szCs w:val="28"/>
        </w:rPr>
        <w:t>ками Олимпиады профессионального комплексного задания; оформление в</w:t>
      </w:r>
      <w:r w:rsidRPr="008D0CD9">
        <w:rPr>
          <w:rFonts w:ascii="Times New Roman" w:hAnsi="Times New Roman"/>
          <w:sz w:val="28"/>
          <w:szCs w:val="28"/>
        </w:rPr>
        <w:t>е</w:t>
      </w:r>
      <w:r w:rsidRPr="008D0CD9">
        <w:rPr>
          <w:rFonts w:ascii="Times New Roman" w:hAnsi="Times New Roman"/>
          <w:sz w:val="28"/>
          <w:szCs w:val="28"/>
        </w:rPr>
        <w:t>домостей каждого этапа профессионального комплексного задания; офор</w:t>
      </w:r>
      <w:r w:rsidRPr="008D0CD9">
        <w:rPr>
          <w:rFonts w:ascii="Times New Roman" w:hAnsi="Times New Roman"/>
          <w:sz w:val="28"/>
          <w:szCs w:val="28"/>
        </w:rPr>
        <w:t>м</w:t>
      </w:r>
      <w:r w:rsidRPr="008D0CD9">
        <w:rPr>
          <w:rFonts w:ascii="Times New Roman" w:hAnsi="Times New Roman"/>
          <w:sz w:val="28"/>
          <w:szCs w:val="28"/>
        </w:rPr>
        <w:t>ление акта по результатам Олимпиады; определение победителя и призеров Олимпиады.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5. Участники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5.1. К участию в Олимпиаде допускаются студенты, обучающиеся в 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б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разовательных организациях по образовательным программам СПО, по пр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фессии </w:t>
      </w:r>
      <w:r w:rsidR="002F0CC5" w:rsidRPr="008D0CD9">
        <w:rPr>
          <w:rFonts w:ascii="Times New Roman" w:hAnsi="Times New Roman" w:cs="Times New Roman"/>
          <w:kern w:val="28"/>
          <w:sz w:val="28"/>
        </w:rPr>
        <w:t>«Мастер отделочных строительных работ»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, в возрасте до 25 лет. 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5.2. Право на участие во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этапе Олимпиады имеет победитель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</w:t>
      </w:r>
      <w:bookmarkStart w:id="1" w:name="OLE_LINK1"/>
      <w:r w:rsidRPr="008D0CD9">
        <w:rPr>
          <w:rFonts w:ascii="Times New Roman" w:hAnsi="Times New Roman" w:cs="Times New Roman"/>
          <w:kern w:val="28"/>
          <w:sz w:val="28"/>
          <w:szCs w:val="28"/>
        </w:rPr>
        <w:t>Олимпиады</w:t>
      </w:r>
      <w:bookmarkEnd w:id="1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по профессии.</w:t>
      </w:r>
    </w:p>
    <w:p w:rsidR="00A54F9C" w:rsidRPr="008D0CD9" w:rsidRDefault="00A54F9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5.3. К участию в Олимпиаде допускается только один студент от одной образовательной организации (юридического лица).</w:t>
      </w:r>
    </w:p>
    <w:p w:rsidR="006F2ABC" w:rsidRPr="008D0CD9" w:rsidRDefault="006F2ABC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5.</w:t>
      </w:r>
      <w:r w:rsidR="00640AE0" w:rsidRPr="008D0CD9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Образовательные организации, с учетом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D0CD9">
          <w:rPr>
            <w:rFonts w:ascii="Times New Roman" w:hAnsi="Times New Roman" w:cs="Times New Roman"/>
            <w:kern w:val="28"/>
            <w:sz w:val="28"/>
            <w:szCs w:val="28"/>
          </w:rPr>
          <w:t>2006 г</w:t>
        </w:r>
        <w:r w:rsidR="00C74B89" w:rsidRPr="008D0CD9">
          <w:rPr>
            <w:rFonts w:ascii="Times New Roman" w:hAnsi="Times New Roman" w:cs="Times New Roman"/>
            <w:kern w:val="28"/>
            <w:sz w:val="28"/>
            <w:szCs w:val="28"/>
          </w:rPr>
          <w:t>ода</w:t>
        </w:r>
      </w:smartTag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№ 152-ФЗ «О персональных данных» (далее – Федеральный закон), направляют победителя I этапа Олимпиады для участия во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этапе Олимпиады посредством подачи заявки (по форме, приведенной в приложении 1) в рабочую группу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Олимпиады, (г. Ставрополь, ул. Комсомольская, 65, кабинет № 67, тел (8652) 26-81-46, адрес электронной п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чты </w:t>
      </w:r>
      <w:hyperlink r:id="rId9" w:history="1">
        <w:r w:rsidRPr="008D0CD9">
          <w:rPr>
            <w:rStyle w:val="af"/>
            <w:rFonts w:ascii="Times New Roman" w:hAnsi="Times New Roman" w:cs="Times New Roman"/>
            <w:color w:val="auto"/>
            <w:kern w:val="28"/>
            <w:sz w:val="28"/>
            <w:szCs w:val="28"/>
          </w:rPr>
          <w:t>kctm_npo</w:t>
        </w:r>
        <w:proofErr w:type="gramEnd"/>
        <w:r w:rsidRPr="008D0CD9">
          <w:rPr>
            <w:rStyle w:val="af"/>
            <w:rFonts w:ascii="Times New Roman" w:hAnsi="Times New Roman" w:cs="Times New Roman"/>
            <w:color w:val="auto"/>
            <w:kern w:val="28"/>
            <w:sz w:val="28"/>
            <w:szCs w:val="28"/>
          </w:rPr>
          <w:t>@</w:t>
        </w:r>
        <w:proofErr w:type="gramStart"/>
        <w:r w:rsidRPr="008D0CD9">
          <w:rPr>
            <w:rStyle w:val="af"/>
            <w:rFonts w:ascii="Times New Roman" w:hAnsi="Times New Roman" w:cs="Times New Roman"/>
            <w:color w:val="auto"/>
            <w:kern w:val="28"/>
            <w:sz w:val="28"/>
            <w:szCs w:val="28"/>
          </w:rPr>
          <w:t>mail.ru</w:t>
        </w:r>
      </w:hyperlink>
      <w:r w:rsidR="008841D6" w:rsidRPr="008D0CD9">
        <w:rPr>
          <w:rFonts w:ascii="Times New Roman" w:hAnsi="Times New Roman" w:cs="Times New Roman"/>
          <w:kern w:val="28"/>
          <w:sz w:val="28"/>
          <w:szCs w:val="28"/>
        </w:rPr>
        <w:t>) не позднее 10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дней до начала проведения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Олимпиады, подтверждая, что возраст участника на момент проведения м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роприятия не превышает 25 лет.</w:t>
      </w:r>
      <w:proofErr w:type="gramEnd"/>
    </w:p>
    <w:p w:rsidR="00245075" w:rsidRPr="008D0CD9" w:rsidRDefault="00245075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К заявке прилагается выписка из акта об итогах I этапа Олимпиады.</w:t>
      </w:r>
    </w:p>
    <w:p w:rsidR="002D5C98" w:rsidRPr="008D0CD9" w:rsidRDefault="006F2ABC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5.</w:t>
      </w:r>
      <w:r w:rsidR="00640AE0" w:rsidRPr="008D0CD9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. Участники Олимпиады должны иметь: студенческий билет; па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порт гражданина Российской Федерации; заявление о согласии на обработку персональных данных (приложе</w:t>
      </w:r>
      <w:r w:rsidR="00086765" w:rsidRPr="008D0CD9">
        <w:rPr>
          <w:rFonts w:ascii="Times New Roman" w:hAnsi="Times New Roman" w:cs="Times New Roman"/>
          <w:kern w:val="28"/>
          <w:sz w:val="28"/>
          <w:szCs w:val="28"/>
        </w:rPr>
        <w:t>ние 2).</w:t>
      </w:r>
    </w:p>
    <w:p w:rsidR="006F2ABC" w:rsidRPr="008D0CD9" w:rsidRDefault="006F2ABC" w:rsidP="00D83AE6">
      <w:pPr>
        <w:widowControl w:val="0"/>
        <w:tabs>
          <w:tab w:val="left" w:pos="277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5.</w:t>
      </w:r>
      <w:r w:rsidR="00640AE0" w:rsidRPr="008D0CD9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. Участник должен иметь при себе спецодежду</w:t>
      </w:r>
      <w:r w:rsidR="00D83AE6" w:rsidRPr="008D0CD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D83AE6" w:rsidRPr="008D0CD9">
        <w:rPr>
          <w:rFonts w:ascii="Times New Roman" w:eastAsia="Times New Roman" w:hAnsi="Times New Roman" w:cs="Times New Roman"/>
          <w:sz w:val="28"/>
          <w:szCs w:val="28"/>
        </w:rPr>
        <w:t>перчатки, респир</w:t>
      </w:r>
      <w:r w:rsidR="00D83AE6" w:rsidRPr="008D0C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3AE6" w:rsidRPr="008D0CD9">
        <w:rPr>
          <w:rFonts w:ascii="Times New Roman" w:eastAsia="Times New Roman" w:hAnsi="Times New Roman" w:cs="Times New Roman"/>
          <w:sz w:val="28"/>
          <w:szCs w:val="28"/>
        </w:rPr>
        <w:t>тор, защитные очки.</w:t>
      </w:r>
      <w:r w:rsidR="008B03D6" w:rsidRPr="008D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Наличие на спецодежде символики образовательной 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ганизации участника не допускается. </w:t>
      </w:r>
    </w:p>
    <w:p w:rsidR="00B96F29" w:rsidRPr="008D0CD9" w:rsidRDefault="00B96F29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5.</w:t>
      </w:r>
      <w:r w:rsidR="00640AE0" w:rsidRPr="008D0CD9"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. Для выполнения </w:t>
      </w:r>
      <w:r w:rsidR="00C74B89" w:rsidRPr="008D0CD9">
        <w:rPr>
          <w:rFonts w:ascii="Times New Roman" w:hAnsi="Times New Roman" w:cs="Times New Roman"/>
          <w:kern w:val="28"/>
          <w:sz w:val="28"/>
          <w:szCs w:val="28"/>
        </w:rPr>
        <w:t>профессионального комплексного задания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кажд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му участнику необходимо иметь с</w:t>
      </w:r>
      <w:r w:rsidR="00C74B89" w:rsidRPr="008D0CD9">
        <w:rPr>
          <w:rFonts w:ascii="Times New Roman" w:hAnsi="Times New Roman" w:cs="Times New Roman"/>
          <w:kern w:val="28"/>
          <w:sz w:val="28"/>
          <w:szCs w:val="28"/>
        </w:rPr>
        <w:t>ледующие инструменты и оборудование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="00F273D3" w:rsidRPr="008D0CD9">
        <w:rPr>
          <w:rFonts w:ascii="Times New Roman" w:hAnsi="Times New Roman" w:cs="Times New Roman"/>
          <w:kern w:val="28"/>
          <w:sz w:val="28"/>
          <w:szCs w:val="28"/>
        </w:rPr>
        <w:t>спец. одежда и обувь, респиратор, очки, перчатки, ведро, миксер для разм</w:t>
      </w:r>
      <w:r w:rsidR="00F273D3" w:rsidRPr="008D0CD9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F273D3" w:rsidRPr="008D0CD9">
        <w:rPr>
          <w:rFonts w:ascii="Times New Roman" w:hAnsi="Times New Roman" w:cs="Times New Roman"/>
          <w:kern w:val="28"/>
          <w:sz w:val="28"/>
          <w:szCs w:val="28"/>
        </w:rPr>
        <w:t>шивания раствора, шпатель 100мм., шпатель 300мм, кисть макловица, штук</w:t>
      </w:r>
      <w:r w:rsidR="00F273D3" w:rsidRPr="008D0CD9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273D3" w:rsidRPr="008D0CD9">
        <w:rPr>
          <w:rFonts w:ascii="Times New Roman" w:hAnsi="Times New Roman" w:cs="Times New Roman"/>
          <w:kern w:val="28"/>
          <w:sz w:val="28"/>
          <w:szCs w:val="28"/>
        </w:rPr>
        <w:t>турная лопатка, терка для зачистк</w:t>
      </w:r>
      <w:proofErr w:type="gramStart"/>
      <w:r w:rsidR="00F273D3" w:rsidRPr="008D0CD9">
        <w:rPr>
          <w:rFonts w:ascii="Times New Roman" w:hAnsi="Times New Roman" w:cs="Times New Roman"/>
          <w:kern w:val="28"/>
          <w:sz w:val="28"/>
          <w:szCs w:val="28"/>
        </w:rPr>
        <w:t>и(</w:t>
      </w:r>
      <w:proofErr w:type="gramEnd"/>
      <w:r w:rsidR="00F273D3" w:rsidRPr="008D0CD9">
        <w:rPr>
          <w:rFonts w:ascii="Times New Roman" w:hAnsi="Times New Roman" w:cs="Times New Roman"/>
          <w:kern w:val="28"/>
          <w:sz w:val="28"/>
          <w:szCs w:val="28"/>
        </w:rPr>
        <w:t>с мягкой губчатой накладкой), уровень, правило 1500мм.</w:t>
      </w:r>
    </w:p>
    <w:p w:rsidR="006F2ABC" w:rsidRPr="008D0CD9" w:rsidRDefault="006F2ABC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5.</w:t>
      </w:r>
      <w:r w:rsidR="00640AE0" w:rsidRPr="008D0CD9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. Участники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Олимпиады прибывают к месту его проведения с сопровождающими лицами, которые несут ответственность за поведение и безопасность участников в пути следования и в период проведения </w:t>
      </w:r>
      <w:r w:rsidRPr="008D0CD9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этапа Олимпиады.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6. Программа проведения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6.1. Программа Олимпиады предусматривает торжественные церем</w:t>
      </w:r>
      <w:r w:rsidRPr="008D0CD9">
        <w:rPr>
          <w:rFonts w:ascii="Times New Roman" w:hAnsi="Times New Roman" w:cs="Times New Roman"/>
          <w:sz w:val="28"/>
          <w:szCs w:val="28"/>
        </w:rPr>
        <w:t>о</w:t>
      </w:r>
      <w:r w:rsidRPr="008D0CD9">
        <w:rPr>
          <w:rFonts w:ascii="Times New Roman" w:hAnsi="Times New Roman" w:cs="Times New Roman"/>
          <w:sz w:val="28"/>
          <w:szCs w:val="28"/>
        </w:rPr>
        <w:t>нии открытия и закрытия Олимпиады, выполнение профессионального ко</w:t>
      </w:r>
      <w:r w:rsidRPr="008D0CD9">
        <w:rPr>
          <w:rFonts w:ascii="Times New Roman" w:hAnsi="Times New Roman" w:cs="Times New Roman"/>
          <w:sz w:val="28"/>
          <w:szCs w:val="28"/>
        </w:rPr>
        <w:t>м</w:t>
      </w:r>
      <w:r w:rsidRPr="008D0CD9">
        <w:rPr>
          <w:rFonts w:ascii="Times New Roman" w:hAnsi="Times New Roman" w:cs="Times New Roman"/>
          <w:sz w:val="28"/>
          <w:szCs w:val="28"/>
        </w:rPr>
        <w:t>плексного задания для участников.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Программа Олимпиады также включает в себя деловую программу м</w:t>
      </w:r>
      <w:r w:rsidRPr="008D0CD9">
        <w:rPr>
          <w:rFonts w:ascii="Times New Roman" w:hAnsi="Times New Roman" w:cs="Times New Roman"/>
          <w:sz w:val="28"/>
          <w:szCs w:val="28"/>
        </w:rPr>
        <w:t>е</w:t>
      </w:r>
      <w:r w:rsidRPr="008D0CD9">
        <w:rPr>
          <w:rFonts w:ascii="Times New Roman" w:hAnsi="Times New Roman" w:cs="Times New Roman"/>
          <w:sz w:val="28"/>
          <w:szCs w:val="28"/>
        </w:rPr>
        <w:t>роприятий для сопровождающих лиц.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6.2. В день Олимпиады для участников проводится: инструктаж по технике безопасности и охране труда; ознакомление с рабочими местами и техническим оснащением (оборудованием, инструментами и т.п.); ознако</w:t>
      </w:r>
      <w:r w:rsidRPr="008D0CD9">
        <w:rPr>
          <w:rFonts w:ascii="Times New Roman" w:hAnsi="Times New Roman" w:cs="Times New Roman"/>
          <w:sz w:val="28"/>
          <w:szCs w:val="28"/>
        </w:rPr>
        <w:t>м</w:t>
      </w:r>
      <w:r w:rsidRPr="008D0CD9">
        <w:rPr>
          <w:rFonts w:ascii="Times New Roman" w:hAnsi="Times New Roman" w:cs="Times New Roman"/>
          <w:sz w:val="28"/>
          <w:szCs w:val="28"/>
        </w:rPr>
        <w:t>ление с условиями дисквалификации участников по решению жюри (при н</w:t>
      </w:r>
      <w:r w:rsidRPr="008D0CD9">
        <w:rPr>
          <w:rFonts w:ascii="Times New Roman" w:hAnsi="Times New Roman" w:cs="Times New Roman"/>
          <w:sz w:val="28"/>
          <w:szCs w:val="28"/>
        </w:rPr>
        <w:t>е</w:t>
      </w:r>
      <w:r w:rsidRPr="008D0CD9">
        <w:rPr>
          <w:rFonts w:ascii="Times New Roman" w:hAnsi="Times New Roman" w:cs="Times New Roman"/>
          <w:sz w:val="28"/>
          <w:szCs w:val="28"/>
        </w:rPr>
        <w:t>соблюдении условий олимпиады, грубых нарушениях технологии выполн</w:t>
      </w:r>
      <w:r w:rsidRPr="008D0CD9">
        <w:rPr>
          <w:rFonts w:ascii="Times New Roman" w:hAnsi="Times New Roman" w:cs="Times New Roman"/>
          <w:sz w:val="28"/>
          <w:szCs w:val="28"/>
        </w:rPr>
        <w:t>е</w:t>
      </w:r>
      <w:r w:rsidRPr="008D0CD9">
        <w:rPr>
          <w:rFonts w:ascii="Times New Roman" w:hAnsi="Times New Roman" w:cs="Times New Roman"/>
          <w:sz w:val="28"/>
          <w:szCs w:val="28"/>
        </w:rPr>
        <w:t>ния работ, правил безопасности труда).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533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7. Требования к выполнению профессионального комплексного</w:t>
      </w:r>
    </w:p>
    <w:p w:rsidR="006F2ABC" w:rsidRPr="008D0CD9" w:rsidRDefault="006F2ABC" w:rsidP="00533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задания и оценивание результатов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>7.1. Олимпиада включает выполнение профессионального комплексн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го задания (далее – комплексное задание),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содержание и уровень </w:t>
      </w: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>сложности</w:t>
      </w:r>
      <w:proofErr w:type="gramEnd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которого должны соответствовать федеральному государственному образов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тельному стандарту СПО </w:t>
      </w:r>
      <w:r w:rsidRPr="008D0CD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FC11BD" w:rsidRPr="008D0CD9">
        <w:rPr>
          <w:rFonts w:ascii="Times New Roman" w:hAnsi="Times New Roman" w:cs="Times New Roman"/>
          <w:kern w:val="28"/>
          <w:sz w:val="28"/>
        </w:rPr>
        <w:t>«Мастер отделочных строительных работ»</w:t>
      </w:r>
      <w:r w:rsidR="00A10A3E" w:rsidRPr="008D0CD9">
        <w:rPr>
          <w:rFonts w:ascii="Times New Roman" w:hAnsi="Times New Roman" w:cs="Times New Roman"/>
          <w:kern w:val="28"/>
          <w:sz w:val="28"/>
        </w:rPr>
        <w:t xml:space="preserve">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с учётом основных положений профессиональных стандартов и тр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бований работодателей к уровню подготовки квалифицированных рабочих, служащих.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Комплексное задание проходит обязательную экспертизу.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7.2. Комплексное задание состоит из теоретического и профессионал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ного заданий, в которых выявляется степень освоения участниками Олимп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ады теоретических знаний и степень сформированности у участников Оли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м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пиады умений и навыков практической деятельности. </w:t>
      </w:r>
    </w:p>
    <w:p w:rsidR="006F2ABC" w:rsidRPr="008D0CD9" w:rsidRDefault="00D42068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Ма</w:t>
      </w:r>
      <w:r w:rsidR="006F2ABC" w:rsidRPr="008D0CD9">
        <w:rPr>
          <w:rFonts w:ascii="Times New Roman" w:hAnsi="Times New Roman" w:cs="Times New Roman"/>
          <w:kern w:val="28"/>
          <w:sz w:val="28"/>
          <w:szCs w:val="28"/>
        </w:rPr>
        <w:t xml:space="preserve">ксимальная сумма баллов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за выполнение комплексного задания </w:t>
      </w:r>
      <w:r w:rsidR="006F2ABC" w:rsidRPr="008D0CD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6F2ABC" w:rsidRPr="008D0CD9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6F2ABC" w:rsidRPr="008D0CD9">
        <w:rPr>
          <w:rFonts w:ascii="Times New Roman" w:hAnsi="Times New Roman" w:cs="Times New Roman"/>
          <w:kern w:val="28"/>
          <w:sz w:val="28"/>
          <w:szCs w:val="28"/>
        </w:rPr>
        <w:t>ставляет 100.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7.3. Не менее чем за 1 месяц до начала проведения </w:t>
      </w:r>
      <w:r w:rsidRPr="008D0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sz w:val="28"/>
          <w:szCs w:val="28"/>
        </w:rPr>
        <w:t xml:space="preserve"> этапа Олимпиады организатор </w:t>
      </w:r>
      <w:r w:rsidRPr="008D0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sz w:val="28"/>
          <w:szCs w:val="28"/>
        </w:rPr>
        <w:t xml:space="preserve"> этапа Олимпиады размещает на своем сайте примерные</w:t>
      </w:r>
      <w:r w:rsidR="00816DEE" w:rsidRPr="008D0CD9">
        <w:rPr>
          <w:rFonts w:ascii="Times New Roman" w:hAnsi="Times New Roman" w:cs="Times New Roman"/>
          <w:sz w:val="28"/>
          <w:szCs w:val="28"/>
        </w:rPr>
        <w:t xml:space="preserve"> в</w:t>
      </w:r>
      <w:r w:rsidR="00816DEE" w:rsidRPr="008D0CD9">
        <w:rPr>
          <w:rFonts w:ascii="Times New Roman" w:hAnsi="Times New Roman" w:cs="Times New Roman"/>
          <w:sz w:val="28"/>
          <w:szCs w:val="28"/>
        </w:rPr>
        <w:t>о</w:t>
      </w:r>
      <w:r w:rsidR="00816DEE" w:rsidRPr="008D0CD9">
        <w:rPr>
          <w:rFonts w:ascii="Times New Roman" w:hAnsi="Times New Roman" w:cs="Times New Roman"/>
          <w:sz w:val="28"/>
          <w:szCs w:val="28"/>
        </w:rPr>
        <w:t>просы</w:t>
      </w:r>
      <w:r w:rsidRPr="008D0CD9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816DEE" w:rsidRPr="008D0CD9">
        <w:rPr>
          <w:rFonts w:ascii="Times New Roman" w:hAnsi="Times New Roman" w:cs="Times New Roman"/>
          <w:sz w:val="28"/>
          <w:szCs w:val="28"/>
        </w:rPr>
        <w:t>ого задания</w:t>
      </w:r>
      <w:r w:rsidRPr="008D0CD9">
        <w:rPr>
          <w:rFonts w:ascii="Times New Roman" w:hAnsi="Times New Roman" w:cs="Times New Roman"/>
          <w:sz w:val="28"/>
          <w:szCs w:val="28"/>
        </w:rPr>
        <w:t>. Непосредственно перед началом Олимпиады экспертная группа вносит в них как минимум 30</w:t>
      </w:r>
      <w:r w:rsidR="000A2E00" w:rsidRPr="008D0CD9">
        <w:rPr>
          <w:rFonts w:ascii="Times New Roman" w:hAnsi="Times New Roman" w:cs="Times New Roman"/>
          <w:sz w:val="28"/>
          <w:szCs w:val="28"/>
        </w:rPr>
        <w:t>-40</w:t>
      </w:r>
      <w:r w:rsidRPr="008D0CD9">
        <w:rPr>
          <w:rFonts w:ascii="Times New Roman" w:hAnsi="Times New Roman" w:cs="Times New Roman"/>
          <w:sz w:val="28"/>
          <w:szCs w:val="28"/>
        </w:rPr>
        <w:t>% изменений, доказател</w:t>
      </w:r>
      <w:r w:rsidRPr="008D0CD9">
        <w:rPr>
          <w:rFonts w:ascii="Times New Roman" w:hAnsi="Times New Roman" w:cs="Times New Roman"/>
          <w:sz w:val="28"/>
          <w:szCs w:val="28"/>
        </w:rPr>
        <w:t>ь</w:t>
      </w:r>
      <w:r w:rsidRPr="008D0CD9">
        <w:rPr>
          <w:rFonts w:ascii="Times New Roman" w:hAnsi="Times New Roman" w:cs="Times New Roman"/>
          <w:sz w:val="28"/>
          <w:szCs w:val="28"/>
        </w:rPr>
        <w:t>ство которых оформляется документально и утверждается председателем жюри.</w:t>
      </w:r>
    </w:p>
    <w:p w:rsidR="00B00930" w:rsidRPr="008D0CD9" w:rsidRDefault="006F2ABC" w:rsidP="004D0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7.4</w:t>
      </w:r>
      <w:r w:rsidR="001D58F0" w:rsidRPr="008D0CD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00930" w:rsidRPr="008D0CD9">
        <w:rPr>
          <w:rFonts w:ascii="Times New Roman" w:hAnsi="Times New Roman" w:cs="Times New Roman"/>
          <w:kern w:val="28"/>
          <w:sz w:val="28"/>
          <w:szCs w:val="28"/>
        </w:rPr>
        <w:t>Теоретическое задание состоит из 100 вопросов</w:t>
      </w:r>
      <w:r w:rsidR="00B00930" w:rsidRPr="008D0CD9">
        <w:rPr>
          <w:rFonts w:ascii="Times New Roman" w:hAnsi="Times New Roman" w:cs="Times New Roman"/>
          <w:sz w:val="28"/>
          <w:szCs w:val="28"/>
        </w:rPr>
        <w:t xml:space="preserve"> по</w:t>
      </w:r>
      <w:r w:rsidR="00B00930" w:rsidRPr="008D0CD9">
        <w:rPr>
          <w:rFonts w:ascii="Times New Roman" w:hAnsi="Times New Roman" w:cs="Times New Roman"/>
          <w:sz w:val="28"/>
        </w:rPr>
        <w:t xml:space="preserve"> учебным дисц</w:t>
      </w:r>
      <w:r w:rsidR="00B00930" w:rsidRPr="008D0CD9">
        <w:rPr>
          <w:rFonts w:ascii="Times New Roman" w:hAnsi="Times New Roman" w:cs="Times New Roman"/>
          <w:sz w:val="28"/>
        </w:rPr>
        <w:t>и</w:t>
      </w:r>
      <w:r w:rsidR="00B00930" w:rsidRPr="008D0CD9">
        <w:rPr>
          <w:rFonts w:ascii="Times New Roman" w:hAnsi="Times New Roman" w:cs="Times New Roman"/>
          <w:sz w:val="28"/>
        </w:rPr>
        <w:t xml:space="preserve">плинам общепрофессионального и профессионального циклов: </w:t>
      </w:r>
      <w:r w:rsidR="004D0755" w:rsidRPr="008D0CD9">
        <w:rPr>
          <w:rFonts w:ascii="Times New Roman" w:hAnsi="Times New Roman" w:cs="Times New Roman"/>
          <w:sz w:val="28"/>
          <w:szCs w:val="28"/>
        </w:rPr>
        <w:t>основы те</w:t>
      </w:r>
      <w:r w:rsidR="004D0755" w:rsidRPr="008D0CD9">
        <w:rPr>
          <w:rFonts w:ascii="Times New Roman" w:hAnsi="Times New Roman" w:cs="Times New Roman"/>
          <w:sz w:val="28"/>
          <w:szCs w:val="28"/>
        </w:rPr>
        <w:t>х</w:t>
      </w:r>
      <w:r w:rsidR="004D0755" w:rsidRPr="008D0CD9">
        <w:rPr>
          <w:rFonts w:ascii="Times New Roman" w:hAnsi="Times New Roman" w:cs="Times New Roman"/>
          <w:sz w:val="28"/>
          <w:szCs w:val="28"/>
        </w:rPr>
        <w:t>нологии отделочных строительных работ</w:t>
      </w:r>
      <w:r w:rsidR="00816DEE" w:rsidRPr="008D0CD9">
        <w:rPr>
          <w:rFonts w:ascii="Times New Roman" w:hAnsi="Times New Roman" w:cs="Times New Roman"/>
          <w:sz w:val="28"/>
          <w:szCs w:val="28"/>
        </w:rPr>
        <w:t>;</w:t>
      </w:r>
      <w:r w:rsidR="008841D6" w:rsidRPr="008D0CD9">
        <w:rPr>
          <w:rFonts w:ascii="Times New Roman" w:hAnsi="Times New Roman" w:cs="Times New Roman"/>
          <w:sz w:val="28"/>
          <w:szCs w:val="28"/>
        </w:rPr>
        <w:t xml:space="preserve"> </w:t>
      </w:r>
      <w:r w:rsidR="00B00930" w:rsidRPr="008D0CD9">
        <w:rPr>
          <w:rFonts w:ascii="Times New Roman" w:hAnsi="Times New Roman" w:cs="Times New Roman"/>
          <w:sz w:val="28"/>
        </w:rPr>
        <w:t>технология штукатурных работ</w:t>
      </w:r>
      <w:r w:rsidR="00816DEE" w:rsidRPr="008D0CD9">
        <w:rPr>
          <w:rFonts w:ascii="Times New Roman" w:hAnsi="Times New Roman" w:cs="Times New Roman"/>
          <w:sz w:val="28"/>
        </w:rPr>
        <w:t>;</w:t>
      </w:r>
      <w:r w:rsidR="00B00930" w:rsidRPr="008D0CD9">
        <w:rPr>
          <w:rFonts w:ascii="Times New Roman" w:hAnsi="Times New Roman" w:cs="Times New Roman"/>
          <w:sz w:val="28"/>
        </w:rPr>
        <w:t xml:space="preserve"> основы материаловедения</w:t>
      </w:r>
      <w:r w:rsidR="00816DEE" w:rsidRPr="008D0CD9">
        <w:rPr>
          <w:rFonts w:ascii="Times New Roman" w:hAnsi="Times New Roman" w:cs="Times New Roman"/>
          <w:sz w:val="28"/>
        </w:rPr>
        <w:t>;</w:t>
      </w:r>
      <w:r w:rsidR="00B00930" w:rsidRPr="008D0CD9">
        <w:rPr>
          <w:rFonts w:ascii="Times New Roman" w:hAnsi="Times New Roman" w:cs="Times New Roman"/>
          <w:sz w:val="28"/>
        </w:rPr>
        <w:t xml:space="preserve"> охрана труда</w:t>
      </w:r>
      <w:r w:rsidR="00816DEE" w:rsidRPr="008D0CD9">
        <w:rPr>
          <w:rFonts w:ascii="Times New Roman" w:hAnsi="Times New Roman" w:cs="Times New Roman"/>
          <w:sz w:val="28"/>
        </w:rPr>
        <w:t>;</w:t>
      </w:r>
      <w:r w:rsidR="00B00930" w:rsidRPr="008D0CD9">
        <w:rPr>
          <w:rFonts w:ascii="Times New Roman" w:hAnsi="Times New Roman" w:cs="Times New Roman"/>
          <w:sz w:val="28"/>
        </w:rPr>
        <w:t xml:space="preserve"> основы электротехники</w:t>
      </w:r>
      <w:r w:rsidR="00816DEE" w:rsidRPr="008D0CD9">
        <w:rPr>
          <w:rFonts w:ascii="Times New Roman" w:hAnsi="Times New Roman" w:cs="Times New Roman"/>
          <w:sz w:val="28"/>
        </w:rPr>
        <w:t>;</w:t>
      </w:r>
      <w:r w:rsidR="00CC71BB" w:rsidRPr="008D0CD9">
        <w:rPr>
          <w:rFonts w:ascii="Times New Roman" w:hAnsi="Times New Roman" w:cs="Times New Roman"/>
          <w:sz w:val="28"/>
        </w:rPr>
        <w:t xml:space="preserve"> </w:t>
      </w:r>
      <w:r w:rsidR="00B00930" w:rsidRPr="008D0CD9">
        <w:rPr>
          <w:rFonts w:ascii="Times New Roman" w:hAnsi="Times New Roman" w:cs="Times New Roman"/>
          <w:sz w:val="28"/>
          <w:szCs w:val="28"/>
        </w:rPr>
        <w:t>основы строительного черчения</w:t>
      </w:r>
      <w:r w:rsidR="00816DEE" w:rsidRPr="008D0CD9">
        <w:rPr>
          <w:rFonts w:ascii="Times New Roman" w:hAnsi="Times New Roman" w:cs="Times New Roman"/>
          <w:sz w:val="28"/>
          <w:szCs w:val="28"/>
        </w:rPr>
        <w:t>;</w:t>
      </w:r>
      <w:r w:rsidR="00CC71BB" w:rsidRPr="008D0CD9">
        <w:rPr>
          <w:rFonts w:ascii="Times New Roman" w:hAnsi="Times New Roman" w:cs="Times New Roman"/>
          <w:sz w:val="28"/>
          <w:szCs w:val="28"/>
        </w:rPr>
        <w:t xml:space="preserve"> </w:t>
      </w:r>
      <w:r w:rsidR="004D0755" w:rsidRPr="008D0CD9">
        <w:rPr>
          <w:rFonts w:ascii="Times New Roman" w:hAnsi="Times New Roman" w:cs="Times New Roman"/>
          <w:sz w:val="28"/>
          <w:szCs w:val="28"/>
        </w:rPr>
        <w:t>технология малярных работ</w:t>
      </w:r>
      <w:r w:rsidR="00764A81" w:rsidRPr="008D0CD9">
        <w:rPr>
          <w:rFonts w:ascii="Times New Roman" w:hAnsi="Times New Roman" w:cs="Times New Roman"/>
          <w:sz w:val="28"/>
          <w:szCs w:val="28"/>
        </w:rPr>
        <w:t>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Вопросы теоретического задания объединены в тестовое задание, в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полняемое на компьютере. По команде участника Олимпиады компьютерная программа в случайном порядке выбирает</w:t>
      </w:r>
      <w:r w:rsidRPr="008D0CD9">
        <w:rPr>
          <w:rFonts w:ascii="Times New Roman" w:hAnsi="Times New Roman" w:cs="Times New Roman"/>
          <w:sz w:val="28"/>
          <w:szCs w:val="28"/>
        </w:rPr>
        <w:t xml:space="preserve"> и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ндивидуальное тестовое задание, состоящее из 40 вопросов.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Время выполнения тестового задания 60 минут. За каждый правильный ответ участник получает 0,5 балла. Максимальное количество баллов за зад</w:t>
      </w:r>
      <w:r w:rsidRPr="008D0CD9">
        <w:rPr>
          <w:rFonts w:ascii="Times New Roman" w:hAnsi="Times New Roman" w:cs="Times New Roman"/>
          <w:sz w:val="28"/>
          <w:szCs w:val="28"/>
        </w:rPr>
        <w:t>а</w:t>
      </w:r>
      <w:r w:rsidRPr="008D0CD9">
        <w:rPr>
          <w:rFonts w:ascii="Times New Roman" w:hAnsi="Times New Roman" w:cs="Times New Roman"/>
          <w:sz w:val="28"/>
          <w:szCs w:val="28"/>
        </w:rPr>
        <w:t>ние – 20.</w:t>
      </w:r>
    </w:p>
    <w:p w:rsidR="00D733CF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7.5. Для выполнения профессионального задания всем участникам Олимпиады по жребию предоставляются равноценные рабочие места. </w:t>
      </w:r>
    </w:p>
    <w:p w:rsidR="00D733CF" w:rsidRPr="008D0CD9" w:rsidRDefault="00D733CF" w:rsidP="00D733C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D0CD9">
        <w:rPr>
          <w:bCs/>
          <w:sz w:val="28"/>
          <w:szCs w:val="28"/>
          <w:bdr w:val="none" w:sz="0" w:space="0" w:color="auto" w:frame="1"/>
        </w:rPr>
        <w:t>Профессиональное задание включает в себя два этапа, которые пров</w:t>
      </w:r>
      <w:r w:rsidRPr="008D0CD9">
        <w:rPr>
          <w:bCs/>
          <w:sz w:val="28"/>
          <w:szCs w:val="28"/>
          <w:bdr w:val="none" w:sz="0" w:space="0" w:color="auto" w:frame="1"/>
        </w:rPr>
        <w:t>о</w:t>
      </w:r>
      <w:r w:rsidRPr="008D0CD9">
        <w:rPr>
          <w:bCs/>
          <w:sz w:val="28"/>
          <w:szCs w:val="28"/>
          <w:bdr w:val="none" w:sz="0" w:space="0" w:color="auto" w:frame="1"/>
        </w:rPr>
        <w:t xml:space="preserve">дятся </w:t>
      </w:r>
      <w:r w:rsidRPr="008D0CD9">
        <w:rPr>
          <w:sz w:val="28"/>
          <w:szCs w:val="28"/>
        </w:rPr>
        <w:t xml:space="preserve">в помещениях </w:t>
      </w:r>
      <w:r w:rsidR="00A67846" w:rsidRPr="008D0CD9">
        <w:rPr>
          <w:sz w:val="28"/>
          <w:szCs w:val="28"/>
        </w:rPr>
        <w:t>социального партнера</w:t>
      </w:r>
      <w:r w:rsidR="00A10A3E" w:rsidRPr="008D0CD9">
        <w:rPr>
          <w:sz w:val="28"/>
          <w:szCs w:val="28"/>
        </w:rPr>
        <w:t xml:space="preserve"> </w:t>
      </w:r>
      <w:r w:rsidR="00B63FB3" w:rsidRPr="008D0CD9">
        <w:rPr>
          <w:kern w:val="28"/>
          <w:sz w:val="28"/>
          <w:szCs w:val="28"/>
        </w:rPr>
        <w:t>техникум</w:t>
      </w:r>
      <w:r w:rsidRPr="008D0CD9">
        <w:rPr>
          <w:sz w:val="28"/>
          <w:szCs w:val="28"/>
        </w:rPr>
        <w:t>а</w:t>
      </w:r>
      <w:r w:rsidRPr="008D0CD9">
        <w:rPr>
          <w:bCs/>
          <w:sz w:val="28"/>
          <w:szCs w:val="28"/>
          <w:bdr w:val="none" w:sz="0" w:space="0" w:color="auto" w:frame="1"/>
        </w:rPr>
        <w:t>:</w:t>
      </w:r>
    </w:p>
    <w:p w:rsidR="00A67846" w:rsidRPr="008D0CD9" w:rsidRDefault="00A67846" w:rsidP="001D58F0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D0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CD9">
        <w:rPr>
          <w:rFonts w:ascii="Times New Roman" w:hAnsi="Times New Roman" w:cs="Times New Roman"/>
          <w:sz w:val="28"/>
          <w:szCs w:val="28"/>
        </w:rPr>
        <w:t xml:space="preserve"> этап- подготовка поверхности, установка маяков.</w:t>
      </w:r>
      <w:proofErr w:type="gramEnd"/>
    </w:p>
    <w:p w:rsidR="008A4FC6" w:rsidRPr="008D0CD9" w:rsidRDefault="00A67846" w:rsidP="001D58F0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sz w:val="28"/>
          <w:szCs w:val="28"/>
        </w:rPr>
        <w:t xml:space="preserve"> этап -</w:t>
      </w:r>
      <w:r w:rsidR="008A4FC6" w:rsidRPr="008D0CD9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8D0CD9">
        <w:rPr>
          <w:rFonts w:ascii="Times New Roman" w:hAnsi="Times New Roman" w:cs="Times New Roman"/>
          <w:sz w:val="28"/>
          <w:szCs w:val="28"/>
        </w:rPr>
        <w:t xml:space="preserve"> улучшенного оштукатуривания штукатурной ги</w:t>
      </w:r>
      <w:r w:rsidRPr="008D0CD9">
        <w:rPr>
          <w:rFonts w:ascii="Times New Roman" w:hAnsi="Times New Roman" w:cs="Times New Roman"/>
          <w:sz w:val="28"/>
          <w:szCs w:val="28"/>
        </w:rPr>
        <w:t>п</w:t>
      </w:r>
      <w:r w:rsidRPr="008D0CD9">
        <w:rPr>
          <w:rFonts w:ascii="Times New Roman" w:hAnsi="Times New Roman" w:cs="Times New Roman"/>
          <w:sz w:val="28"/>
          <w:szCs w:val="28"/>
        </w:rPr>
        <w:t xml:space="preserve">совой смесью </w:t>
      </w:r>
    </w:p>
    <w:p w:rsidR="00A67846" w:rsidRPr="008D0CD9" w:rsidRDefault="00A67846" w:rsidP="001D58F0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CD9">
        <w:rPr>
          <w:rFonts w:ascii="Times New Roman" w:hAnsi="Times New Roman" w:cs="Times New Roman"/>
          <w:sz w:val="28"/>
          <w:szCs w:val="28"/>
        </w:rPr>
        <w:t xml:space="preserve"> этап- включает следующие подготовительные технологические оп</w:t>
      </w:r>
      <w:r w:rsidRPr="008D0CD9">
        <w:rPr>
          <w:rFonts w:ascii="Times New Roman" w:hAnsi="Times New Roman" w:cs="Times New Roman"/>
          <w:sz w:val="28"/>
          <w:szCs w:val="28"/>
        </w:rPr>
        <w:t>е</w:t>
      </w:r>
      <w:r w:rsidRPr="008D0CD9">
        <w:rPr>
          <w:rFonts w:ascii="Times New Roman" w:hAnsi="Times New Roman" w:cs="Times New Roman"/>
          <w:sz w:val="28"/>
          <w:szCs w:val="28"/>
        </w:rPr>
        <w:t>рации: очистка поверхности, проверка вертикальности стен (провешивание поверхности), грунтование поверхности</w:t>
      </w:r>
      <w:r w:rsidR="00E15FD8" w:rsidRPr="008D0CD9">
        <w:rPr>
          <w:rFonts w:ascii="Times New Roman" w:hAnsi="Times New Roman" w:cs="Times New Roman"/>
          <w:sz w:val="28"/>
          <w:szCs w:val="28"/>
        </w:rPr>
        <w:t>, установка маяков</w:t>
      </w:r>
      <w:r w:rsidRPr="008D0CD9">
        <w:rPr>
          <w:rFonts w:ascii="Times New Roman" w:hAnsi="Times New Roman" w:cs="Times New Roman"/>
          <w:sz w:val="28"/>
          <w:szCs w:val="28"/>
        </w:rPr>
        <w:t>.</w:t>
      </w:r>
    </w:p>
    <w:p w:rsidR="00A67846" w:rsidRPr="008D0CD9" w:rsidRDefault="00A67846" w:rsidP="001D58F0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На проведение первого этапа отводится не более</w:t>
      </w:r>
      <w:r w:rsidR="00E15FD8" w:rsidRPr="008D0CD9">
        <w:rPr>
          <w:rFonts w:ascii="Times New Roman" w:hAnsi="Times New Roman" w:cs="Times New Roman"/>
          <w:sz w:val="28"/>
          <w:szCs w:val="28"/>
        </w:rPr>
        <w:t xml:space="preserve"> 45 минут</w:t>
      </w:r>
      <w:r w:rsidRPr="008D0C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0CD9">
        <w:rPr>
          <w:rFonts w:ascii="Times New Roman" w:hAnsi="Times New Roman" w:cs="Times New Roman"/>
          <w:sz w:val="28"/>
          <w:szCs w:val="28"/>
        </w:rPr>
        <w:t>Макс</w:t>
      </w:r>
      <w:r w:rsidRPr="008D0CD9">
        <w:rPr>
          <w:rFonts w:ascii="Times New Roman" w:hAnsi="Times New Roman" w:cs="Times New Roman"/>
          <w:sz w:val="28"/>
          <w:szCs w:val="28"/>
        </w:rPr>
        <w:t>и</w:t>
      </w:r>
      <w:r w:rsidRPr="008D0CD9">
        <w:rPr>
          <w:rFonts w:ascii="Times New Roman" w:hAnsi="Times New Roman" w:cs="Times New Roman"/>
          <w:sz w:val="28"/>
          <w:szCs w:val="28"/>
        </w:rPr>
        <w:t>мальная оценка за первый этап -5 баллов.</w:t>
      </w:r>
    </w:p>
    <w:p w:rsidR="00A67846" w:rsidRPr="008D0CD9" w:rsidRDefault="00A67846" w:rsidP="0029484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9484C" w:rsidRPr="008D0CD9">
        <w:rPr>
          <w:rFonts w:ascii="Times New Roman" w:hAnsi="Times New Roman" w:cs="Times New Roman"/>
          <w:sz w:val="28"/>
          <w:szCs w:val="28"/>
        </w:rPr>
        <w:t xml:space="preserve"> - </w:t>
      </w:r>
      <w:r w:rsidRPr="008D0CD9">
        <w:rPr>
          <w:rFonts w:ascii="Times New Roman" w:hAnsi="Times New Roman" w:cs="Times New Roman"/>
          <w:sz w:val="28"/>
          <w:szCs w:val="28"/>
        </w:rPr>
        <w:t>проводится после установки маяков.</w:t>
      </w:r>
      <w:proofErr w:type="gramEnd"/>
      <w:r w:rsidRPr="008D0CD9">
        <w:rPr>
          <w:rFonts w:ascii="Times New Roman" w:hAnsi="Times New Roman" w:cs="Times New Roman"/>
          <w:sz w:val="28"/>
          <w:szCs w:val="28"/>
        </w:rPr>
        <w:t xml:space="preserve"> По команде председателя жюри, участники Олимпиады приступают к выполнению следующих техн</w:t>
      </w:r>
      <w:r w:rsidRPr="008D0CD9">
        <w:rPr>
          <w:rFonts w:ascii="Times New Roman" w:hAnsi="Times New Roman" w:cs="Times New Roman"/>
          <w:sz w:val="28"/>
          <w:szCs w:val="28"/>
        </w:rPr>
        <w:t>о</w:t>
      </w:r>
      <w:r w:rsidRPr="008D0CD9">
        <w:rPr>
          <w:rFonts w:ascii="Times New Roman" w:hAnsi="Times New Roman" w:cs="Times New Roman"/>
          <w:sz w:val="28"/>
          <w:szCs w:val="28"/>
        </w:rPr>
        <w:t>логических операций: приготовление раствора; выполнение оштукатурив</w:t>
      </w:r>
      <w:r w:rsidRPr="008D0CD9">
        <w:rPr>
          <w:rFonts w:ascii="Times New Roman" w:hAnsi="Times New Roman" w:cs="Times New Roman"/>
          <w:sz w:val="28"/>
          <w:szCs w:val="28"/>
        </w:rPr>
        <w:t>а</w:t>
      </w:r>
      <w:r w:rsidRPr="008D0CD9">
        <w:rPr>
          <w:rFonts w:ascii="Times New Roman" w:hAnsi="Times New Roman" w:cs="Times New Roman"/>
          <w:sz w:val="28"/>
          <w:szCs w:val="28"/>
        </w:rPr>
        <w:t>ния гипсовым раствором 2,25 м</w:t>
      </w:r>
      <w:r w:rsidRPr="008D0C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D0CD9">
        <w:rPr>
          <w:rFonts w:ascii="Times New Roman" w:hAnsi="Times New Roman" w:cs="Times New Roman"/>
          <w:sz w:val="28"/>
          <w:szCs w:val="28"/>
        </w:rPr>
        <w:t>в соответствии с технологической картой.</w:t>
      </w:r>
    </w:p>
    <w:p w:rsidR="00A67846" w:rsidRPr="008D0CD9" w:rsidRDefault="00A67846" w:rsidP="006852C2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На проведение второго этапа отводится не более 150 минут (2,5 часа). Максимальная оценка за второй этап -75 баллов.</w:t>
      </w:r>
    </w:p>
    <w:p w:rsidR="00E83528" w:rsidRPr="008D0CD9" w:rsidRDefault="00816DEE" w:rsidP="00E07D2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0CD9">
        <w:rPr>
          <w:sz w:val="28"/>
          <w:szCs w:val="28"/>
        </w:rPr>
        <w:t xml:space="preserve">7.6. </w:t>
      </w:r>
      <w:r w:rsidR="00E07D22" w:rsidRPr="008D0CD9">
        <w:rPr>
          <w:sz w:val="28"/>
          <w:szCs w:val="28"/>
        </w:rPr>
        <w:t>Т</w:t>
      </w:r>
      <w:r w:rsidR="00E07D22" w:rsidRPr="008D0CD9">
        <w:rPr>
          <w:bCs/>
          <w:sz w:val="28"/>
          <w:szCs w:val="28"/>
        </w:rPr>
        <w:t>ехнологическая последовательность и контроль качества выпо</w:t>
      </w:r>
      <w:r w:rsidR="00E07D22" w:rsidRPr="008D0CD9">
        <w:rPr>
          <w:bCs/>
          <w:sz w:val="28"/>
          <w:szCs w:val="28"/>
        </w:rPr>
        <w:t>л</w:t>
      </w:r>
      <w:r w:rsidR="00E07D22" w:rsidRPr="008D0CD9">
        <w:rPr>
          <w:bCs/>
          <w:sz w:val="28"/>
          <w:szCs w:val="28"/>
        </w:rPr>
        <w:t>нения работ участниками Олимпиады профессионального задания, приведен в приложении 3</w:t>
      </w:r>
      <w:r w:rsidR="00E83528" w:rsidRPr="008D0CD9">
        <w:rPr>
          <w:bCs/>
          <w:sz w:val="28"/>
          <w:szCs w:val="28"/>
          <w:bdr w:val="none" w:sz="0" w:space="0" w:color="auto" w:frame="1"/>
        </w:rPr>
        <w:t>.</w:t>
      </w:r>
    </w:p>
    <w:p w:rsidR="00E07D22" w:rsidRPr="008D0CD9" w:rsidRDefault="00B5520A" w:rsidP="006F2ABC">
      <w:pPr>
        <w:tabs>
          <w:tab w:val="left" w:pos="0"/>
          <w:tab w:val="left" w:pos="567"/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>7.</w:t>
      </w:r>
      <w:r w:rsidR="00E07D22" w:rsidRPr="008D0CD9">
        <w:rPr>
          <w:rFonts w:ascii="Times New Roman" w:hAnsi="Times New Roman" w:cs="Times New Roman"/>
          <w:kern w:val="2"/>
          <w:sz w:val="28"/>
          <w:szCs w:val="28"/>
        </w:rPr>
        <w:t>7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07D22" w:rsidRPr="008D0CD9">
        <w:rPr>
          <w:rFonts w:ascii="Times New Roman" w:hAnsi="Times New Roman" w:cs="Times New Roman"/>
          <w:kern w:val="2"/>
          <w:sz w:val="28"/>
          <w:szCs w:val="28"/>
        </w:rPr>
        <w:t xml:space="preserve">На выполнение </w:t>
      </w:r>
      <w:r w:rsidR="00E07D22" w:rsidRPr="008D0CD9">
        <w:rPr>
          <w:rFonts w:ascii="Times New Roman" w:hAnsi="Times New Roman" w:cs="Times New Roman"/>
          <w:kern w:val="28"/>
          <w:sz w:val="28"/>
          <w:szCs w:val="28"/>
        </w:rPr>
        <w:t>профессионального</w:t>
      </w:r>
      <w:r w:rsidR="00E07D22" w:rsidRPr="008D0CD9">
        <w:rPr>
          <w:rFonts w:ascii="Times New Roman" w:hAnsi="Times New Roman" w:cs="Times New Roman"/>
          <w:kern w:val="2"/>
          <w:sz w:val="28"/>
          <w:szCs w:val="28"/>
        </w:rPr>
        <w:t xml:space="preserve"> задания отводится не более 3 часов. Максимальное количество баллов за задание – 80.</w:t>
      </w:r>
    </w:p>
    <w:p w:rsidR="006F2ABC" w:rsidRPr="008D0CD9" w:rsidRDefault="00E07D22" w:rsidP="006F2ABC">
      <w:pPr>
        <w:tabs>
          <w:tab w:val="left" w:pos="0"/>
          <w:tab w:val="left" w:pos="567"/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7.8. 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 xml:space="preserve">Общая оценка </w:t>
      </w:r>
      <w:r w:rsidR="006F2ABC" w:rsidRPr="008D0CD9">
        <w:rPr>
          <w:rFonts w:ascii="Times New Roman" w:hAnsi="Times New Roman" w:cs="Times New Roman"/>
          <w:kern w:val="28"/>
          <w:sz w:val="28"/>
          <w:szCs w:val="28"/>
        </w:rPr>
        <w:t>за профессиональное задание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 xml:space="preserve"> складывается из оц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>нок составляющих его элементов: качества работы, соблюдения технических и технологических требований, выполнения трудовых приемов и операций, норм времени (выработки), применения рациональных приемов и методов труда, соблюдения правил безопасности труда. Каждый элемент задания оц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>нивается в баллах в зависимости от его значимости и сложности.</w:t>
      </w:r>
    </w:p>
    <w:p w:rsidR="00B5520A" w:rsidRPr="008D0CD9" w:rsidRDefault="00B5520A" w:rsidP="00B5520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7.</w:t>
      </w:r>
      <w:r w:rsidR="00816DEE" w:rsidRPr="008D0CD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6F2ABC" w:rsidRPr="008D0CD9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8D0CD9">
        <w:rPr>
          <w:rFonts w:ascii="Times New Roman" w:hAnsi="Times New Roman" w:cs="Times New Roman"/>
          <w:sz w:val="28"/>
          <w:szCs w:val="28"/>
        </w:rPr>
        <w:t>В период прохождения комплексного задания участникам Олимп</w:t>
      </w:r>
      <w:r w:rsidRPr="008D0CD9">
        <w:rPr>
          <w:rFonts w:ascii="Times New Roman" w:hAnsi="Times New Roman" w:cs="Times New Roman"/>
          <w:sz w:val="28"/>
          <w:szCs w:val="28"/>
        </w:rPr>
        <w:t>и</w:t>
      </w:r>
      <w:r w:rsidRPr="008D0CD9">
        <w:rPr>
          <w:rFonts w:ascii="Times New Roman" w:hAnsi="Times New Roman" w:cs="Times New Roman"/>
          <w:sz w:val="28"/>
          <w:szCs w:val="28"/>
        </w:rPr>
        <w:t xml:space="preserve">ады запрещается: пользоваться </w:t>
      </w:r>
      <w:r w:rsidRPr="008D0CD9">
        <w:rPr>
          <w:rFonts w:ascii="Times New Roman" w:hAnsi="Times New Roman" w:cs="Times New Roman"/>
          <w:kern w:val="2"/>
          <w:sz w:val="28"/>
          <w:szCs w:val="28"/>
        </w:rPr>
        <w:t>не установленным справочным материалом и сотовыми телефонами (средствами связи)</w:t>
      </w:r>
      <w:r w:rsidRPr="008D0CD9">
        <w:rPr>
          <w:rFonts w:ascii="Times New Roman" w:hAnsi="Times New Roman" w:cs="Times New Roman"/>
          <w:sz w:val="28"/>
          <w:szCs w:val="28"/>
        </w:rPr>
        <w:t>;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консультироваться и пользоваться чьей-либо помощью.</w:t>
      </w:r>
    </w:p>
    <w:p w:rsidR="006F2ABC" w:rsidRPr="008D0CD9" w:rsidRDefault="00B5520A" w:rsidP="00B5520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>7.</w:t>
      </w:r>
      <w:r w:rsidR="00816DEE" w:rsidRPr="008D0CD9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>. При грубых нарушениях норм и правил безопасности труда участник Олимпиады (по решению жюри) отстраняется от дальнейшего в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6F2ABC" w:rsidRPr="008D0CD9">
        <w:rPr>
          <w:rFonts w:ascii="Times New Roman" w:hAnsi="Times New Roman" w:cs="Times New Roman"/>
          <w:kern w:val="2"/>
          <w:sz w:val="28"/>
          <w:szCs w:val="28"/>
        </w:rPr>
        <w:t>полнения задания.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8. Подведение и оформление итогов, порядок определения</w:t>
      </w:r>
    </w:p>
    <w:p w:rsidR="006F2ABC" w:rsidRPr="008D0CD9" w:rsidRDefault="006F2ABC" w:rsidP="00AE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победителей и призёров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 xml:space="preserve">8.1. </w:t>
      </w:r>
      <w:r w:rsidRPr="008D0CD9">
        <w:rPr>
          <w:rFonts w:ascii="Times New Roman" w:hAnsi="Times New Roman" w:cs="Times New Roman"/>
          <w:sz w:val="28"/>
          <w:szCs w:val="28"/>
        </w:rPr>
        <w:t>Победитель и призеры Олимпиады определяются жюри по лучшим показателям (баллам) выполнения комплексного задания. При равенстве п</w:t>
      </w:r>
      <w:r w:rsidRPr="008D0CD9">
        <w:rPr>
          <w:rFonts w:ascii="Times New Roman" w:hAnsi="Times New Roman" w:cs="Times New Roman"/>
          <w:sz w:val="28"/>
          <w:szCs w:val="28"/>
        </w:rPr>
        <w:t>о</w:t>
      </w:r>
      <w:r w:rsidRPr="008D0CD9">
        <w:rPr>
          <w:rFonts w:ascii="Times New Roman" w:hAnsi="Times New Roman" w:cs="Times New Roman"/>
          <w:sz w:val="28"/>
          <w:szCs w:val="28"/>
        </w:rPr>
        <w:t>казателей предпочтение отдается участнику, имеющему лучшую оценку в</w:t>
      </w:r>
      <w:r w:rsidRPr="008D0CD9">
        <w:rPr>
          <w:rFonts w:ascii="Times New Roman" w:hAnsi="Times New Roman" w:cs="Times New Roman"/>
          <w:sz w:val="28"/>
          <w:szCs w:val="28"/>
        </w:rPr>
        <w:t>ы</w:t>
      </w:r>
      <w:r w:rsidRPr="008D0CD9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8D0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sz w:val="28"/>
          <w:szCs w:val="28"/>
        </w:rPr>
        <w:t xml:space="preserve"> этапа профессионального задания.</w:t>
      </w:r>
    </w:p>
    <w:p w:rsidR="0067141F" w:rsidRPr="008D0CD9" w:rsidRDefault="006F2ABC" w:rsidP="006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8.2. </w:t>
      </w:r>
      <w:r w:rsidR="0067141F" w:rsidRPr="008D0CD9">
        <w:rPr>
          <w:rFonts w:ascii="Times New Roman" w:hAnsi="Times New Roman" w:cs="Times New Roman"/>
          <w:sz w:val="28"/>
          <w:szCs w:val="28"/>
        </w:rPr>
        <w:t>Окончательные результаты Олимпиады ранжируются по убыванию суммарного количества баллов, после чего из ранжированного перечня р</w:t>
      </w:r>
      <w:r w:rsidR="0067141F" w:rsidRPr="008D0CD9">
        <w:rPr>
          <w:rFonts w:ascii="Times New Roman" w:hAnsi="Times New Roman" w:cs="Times New Roman"/>
          <w:sz w:val="28"/>
          <w:szCs w:val="28"/>
        </w:rPr>
        <w:t>е</w:t>
      </w:r>
      <w:r w:rsidR="0067141F" w:rsidRPr="008D0CD9">
        <w:rPr>
          <w:rFonts w:ascii="Times New Roman" w:hAnsi="Times New Roman" w:cs="Times New Roman"/>
          <w:sz w:val="28"/>
          <w:szCs w:val="28"/>
        </w:rPr>
        <w:t>зультатов выделяются три наибольших результата, отличных друг от друга, - первый, второй и третий результаты.</w:t>
      </w:r>
    </w:p>
    <w:p w:rsidR="0067141F" w:rsidRPr="008D0CD9" w:rsidRDefault="0067141F" w:rsidP="006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8.3. Участник, имеющий первый результат, является победителем Олимпиады и ему присуждается первое место. Победитель 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награждается дипломом I степени и п</w:t>
      </w:r>
      <w:r w:rsidR="00254AF8" w:rsidRPr="008D0CD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мятным призом.</w:t>
      </w:r>
    </w:p>
    <w:p w:rsidR="0067141F" w:rsidRPr="008D0CD9" w:rsidRDefault="0067141F" w:rsidP="006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Участник, имеющий второй результат, является призером Олимпиады и ему присуждается второе место. Призер, занявший второе место, 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награждается дипломом I</w:t>
      </w:r>
      <w:r w:rsidRPr="008D0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 xml:space="preserve"> степени и п</w:t>
      </w:r>
      <w:r w:rsidR="00254AF8" w:rsidRPr="008D0CD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мятным призом.</w:t>
      </w:r>
    </w:p>
    <w:p w:rsidR="0067141F" w:rsidRPr="008D0CD9" w:rsidRDefault="0067141F" w:rsidP="006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Участник, имеющий третий результат, является призером 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Олимпиады</w:t>
      </w:r>
      <w:r w:rsidRPr="008D0CD9">
        <w:rPr>
          <w:rFonts w:ascii="Times New Roman" w:hAnsi="Times New Roman" w:cs="Times New Roman"/>
          <w:sz w:val="28"/>
          <w:szCs w:val="28"/>
        </w:rPr>
        <w:t xml:space="preserve"> и ему присуждается третье место. Призер, занявший третье место, 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награждается дипломом I</w:t>
      </w:r>
      <w:r w:rsidRPr="008D0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 xml:space="preserve"> степени и памятным призом.</w:t>
      </w:r>
    </w:p>
    <w:p w:rsidR="0067141F" w:rsidRPr="008D0CD9" w:rsidRDefault="00914F3D" w:rsidP="006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8.4.</w:t>
      </w:r>
      <w:r w:rsidR="0067141F" w:rsidRPr="008D0CD9">
        <w:rPr>
          <w:rFonts w:ascii="Times New Roman" w:hAnsi="Times New Roman" w:cs="Times New Roman"/>
          <w:sz w:val="28"/>
          <w:szCs w:val="28"/>
        </w:rPr>
        <w:t xml:space="preserve"> Участникам Олимпиады, показавшим высокие результаты и тво</w:t>
      </w:r>
      <w:r w:rsidR="0067141F" w:rsidRPr="008D0CD9">
        <w:rPr>
          <w:rFonts w:ascii="Times New Roman" w:hAnsi="Times New Roman" w:cs="Times New Roman"/>
          <w:sz w:val="28"/>
          <w:szCs w:val="28"/>
        </w:rPr>
        <w:t>р</w:t>
      </w:r>
      <w:r w:rsidR="0067141F" w:rsidRPr="008D0CD9">
        <w:rPr>
          <w:rFonts w:ascii="Times New Roman" w:hAnsi="Times New Roman" w:cs="Times New Roman"/>
          <w:sz w:val="28"/>
          <w:szCs w:val="28"/>
        </w:rPr>
        <w:t>ческий подход к выполнению отдельных элементов конкурсных заданий, решением жюри</w:t>
      </w:r>
      <w:r w:rsidR="0067141F" w:rsidRPr="008D0CD9">
        <w:rPr>
          <w:rFonts w:ascii="Times New Roman" w:hAnsi="Times New Roman" w:cs="Times New Roman"/>
          <w:sz w:val="28"/>
          <w:szCs w:val="28"/>
          <w:lang w:val="tt-RU"/>
        </w:rPr>
        <w:t xml:space="preserve"> и спонсорами </w:t>
      </w:r>
      <w:r w:rsidR="0067141F" w:rsidRPr="008D0CD9">
        <w:rPr>
          <w:rFonts w:ascii="Times New Roman" w:hAnsi="Times New Roman" w:cs="Times New Roman"/>
          <w:sz w:val="28"/>
          <w:szCs w:val="28"/>
        </w:rPr>
        <w:t>могут быть установлены дополнительные н</w:t>
      </w:r>
      <w:r w:rsidR="0067141F" w:rsidRPr="008D0CD9">
        <w:rPr>
          <w:rFonts w:ascii="Times New Roman" w:hAnsi="Times New Roman" w:cs="Times New Roman"/>
          <w:sz w:val="28"/>
          <w:szCs w:val="28"/>
        </w:rPr>
        <w:t>о</w:t>
      </w:r>
      <w:r w:rsidR="0067141F" w:rsidRPr="008D0CD9">
        <w:rPr>
          <w:rFonts w:ascii="Times New Roman" w:hAnsi="Times New Roman" w:cs="Times New Roman"/>
          <w:sz w:val="28"/>
          <w:szCs w:val="28"/>
        </w:rPr>
        <w:t xml:space="preserve">минации, поощрения </w:t>
      </w:r>
      <w:r w:rsidR="0067141F" w:rsidRPr="008D0CD9">
        <w:rPr>
          <w:rFonts w:ascii="Times New Roman" w:hAnsi="Times New Roman" w:cs="Times New Roman"/>
          <w:sz w:val="28"/>
          <w:szCs w:val="28"/>
          <w:lang w:val="tt-RU"/>
        </w:rPr>
        <w:t>и специальные призы.</w:t>
      </w:r>
    </w:p>
    <w:p w:rsidR="00914F3D" w:rsidRPr="008D0CD9" w:rsidRDefault="00914F3D" w:rsidP="0091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8.5. Результаты Олимпиады оформляются актом, который подписыв</w:t>
      </w:r>
      <w:r w:rsidRPr="008D0CD9">
        <w:rPr>
          <w:rFonts w:ascii="Times New Roman" w:hAnsi="Times New Roman" w:cs="Times New Roman"/>
          <w:sz w:val="28"/>
          <w:szCs w:val="28"/>
        </w:rPr>
        <w:t>а</w:t>
      </w:r>
      <w:r w:rsidRPr="008D0CD9">
        <w:rPr>
          <w:rFonts w:ascii="Times New Roman" w:hAnsi="Times New Roman" w:cs="Times New Roman"/>
          <w:sz w:val="28"/>
          <w:szCs w:val="28"/>
        </w:rPr>
        <w:t>ется всеми членами жюри. К акту прилагаются ведомости оценок выполн</w:t>
      </w:r>
      <w:r w:rsidRPr="008D0CD9">
        <w:rPr>
          <w:rFonts w:ascii="Times New Roman" w:hAnsi="Times New Roman" w:cs="Times New Roman"/>
          <w:sz w:val="28"/>
          <w:szCs w:val="28"/>
        </w:rPr>
        <w:t>е</w:t>
      </w:r>
      <w:r w:rsidRPr="008D0CD9">
        <w:rPr>
          <w:rFonts w:ascii="Times New Roman" w:hAnsi="Times New Roman" w:cs="Times New Roman"/>
          <w:sz w:val="28"/>
          <w:szCs w:val="28"/>
        </w:rPr>
        <w:t>ния комплексного задания, которые заполняет каждый член жюри, а также сводная ведомость, куда заносится итоговая оценка.</w:t>
      </w:r>
    </w:p>
    <w:p w:rsidR="00914F3D" w:rsidRPr="008D0CD9" w:rsidRDefault="00914F3D" w:rsidP="0091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8.6. Итоги Олимпиады объявляются приказом министерства. </w:t>
      </w:r>
    </w:p>
    <w:p w:rsidR="0067141F" w:rsidRPr="008D0CD9" w:rsidRDefault="00914F3D" w:rsidP="006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67141F" w:rsidRPr="008D0CD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67141F" w:rsidRPr="008D0CD9">
        <w:rPr>
          <w:rFonts w:ascii="Times New Roman" w:hAnsi="Times New Roman" w:cs="Times New Roman"/>
          <w:sz w:val="28"/>
          <w:szCs w:val="28"/>
          <w:lang w:val="tt-RU"/>
        </w:rPr>
        <w:t xml:space="preserve">. Организационный комитет размещает на сайте министерства информацию о результатах 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>Олимпиады</w:t>
      </w:r>
      <w:r w:rsidR="0067141F" w:rsidRPr="008D0CD9">
        <w:rPr>
          <w:rFonts w:ascii="Times New Roman" w:hAnsi="Times New Roman" w:cs="Times New Roman"/>
          <w:sz w:val="28"/>
          <w:szCs w:val="28"/>
          <w:lang w:val="tt-RU"/>
        </w:rPr>
        <w:t xml:space="preserve"> не позднее 10 дней после </w:t>
      </w:r>
      <w:r w:rsidRPr="008D0CD9">
        <w:rPr>
          <w:rFonts w:ascii="Times New Roman" w:hAnsi="Times New Roman" w:cs="Times New Roman"/>
          <w:sz w:val="28"/>
          <w:szCs w:val="28"/>
          <w:lang w:val="tt-RU"/>
        </w:rPr>
        <w:t xml:space="preserve">ее </w:t>
      </w:r>
      <w:r w:rsidR="0067141F" w:rsidRPr="008D0CD9">
        <w:rPr>
          <w:rFonts w:ascii="Times New Roman" w:hAnsi="Times New Roman" w:cs="Times New Roman"/>
          <w:sz w:val="28"/>
          <w:szCs w:val="28"/>
          <w:lang w:val="tt-RU"/>
        </w:rPr>
        <w:t>окончания.</w:t>
      </w:r>
    </w:p>
    <w:p w:rsidR="0067141F" w:rsidRPr="008D0CD9" w:rsidRDefault="0067141F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BC" w:rsidRPr="008D0CD9" w:rsidRDefault="006F2ABC" w:rsidP="00914F3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D0CD9">
        <w:rPr>
          <w:rFonts w:ascii="Times New Roman" w:hAnsi="Times New Roman" w:cs="Times New Roman"/>
          <w:kern w:val="2"/>
          <w:sz w:val="28"/>
          <w:szCs w:val="28"/>
        </w:rPr>
        <w:t>9. Финансирование Олимпиады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F2ABC" w:rsidRPr="008D0CD9" w:rsidRDefault="006F2ABC" w:rsidP="006F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9.1. Финансовое обеспечение I этапа Олимпиады осуществляется за счет средств образовательных организаций, поступивших от приносящей д</w:t>
      </w:r>
      <w:r w:rsidRPr="008D0CD9">
        <w:rPr>
          <w:rFonts w:ascii="Times New Roman" w:hAnsi="Times New Roman" w:cs="Times New Roman"/>
          <w:sz w:val="28"/>
          <w:szCs w:val="28"/>
        </w:rPr>
        <w:t>о</w:t>
      </w:r>
      <w:r w:rsidRPr="008D0CD9">
        <w:rPr>
          <w:rFonts w:ascii="Times New Roman" w:hAnsi="Times New Roman" w:cs="Times New Roman"/>
          <w:sz w:val="28"/>
          <w:szCs w:val="28"/>
        </w:rPr>
        <w:t>ход деятельности.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9.2. Финансовое обеспечение II этапа Олимпиады осуществляется с</w:t>
      </w:r>
      <w:r w:rsidRPr="008D0CD9">
        <w:rPr>
          <w:rFonts w:ascii="Times New Roman" w:hAnsi="Times New Roman" w:cs="Times New Roman"/>
          <w:sz w:val="28"/>
          <w:szCs w:val="28"/>
        </w:rPr>
        <w:t>о</w:t>
      </w:r>
      <w:r w:rsidRPr="008D0CD9">
        <w:rPr>
          <w:rFonts w:ascii="Times New Roman" w:hAnsi="Times New Roman" w:cs="Times New Roman"/>
          <w:sz w:val="28"/>
          <w:szCs w:val="28"/>
        </w:rPr>
        <w:t xml:space="preserve">гласно смете расходов за счет средств субсидий из бюджета Ставропольского края, выделенных </w:t>
      </w:r>
      <w:r w:rsidR="00914F3D" w:rsidRPr="008D0CD9">
        <w:rPr>
          <w:rFonts w:ascii="Times New Roman" w:hAnsi="Times New Roman" w:cs="Times New Roman"/>
          <w:sz w:val="28"/>
          <w:szCs w:val="28"/>
        </w:rPr>
        <w:t>на иные цели по направлению расходов на всероссийские, региональные, краевые, ведомственные мероприятия, участниками и орган</w:t>
      </w:r>
      <w:r w:rsidR="00914F3D" w:rsidRPr="008D0CD9">
        <w:rPr>
          <w:rFonts w:ascii="Times New Roman" w:hAnsi="Times New Roman" w:cs="Times New Roman"/>
          <w:sz w:val="28"/>
          <w:szCs w:val="28"/>
        </w:rPr>
        <w:t>и</w:t>
      </w:r>
      <w:r w:rsidR="00914F3D" w:rsidRPr="008D0CD9">
        <w:rPr>
          <w:rFonts w:ascii="Times New Roman" w:hAnsi="Times New Roman" w:cs="Times New Roman"/>
          <w:sz w:val="28"/>
          <w:szCs w:val="28"/>
        </w:rPr>
        <w:t>заторами которых являются бюджетные и автономные учреждения</w:t>
      </w:r>
      <w:r w:rsidRPr="008D0CD9">
        <w:rPr>
          <w:rFonts w:ascii="Times New Roman" w:hAnsi="Times New Roman" w:cs="Times New Roman"/>
          <w:sz w:val="28"/>
          <w:szCs w:val="28"/>
        </w:rPr>
        <w:t>, и средств, поступивших от приносящей доход деятельности образовательных организаций.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  <w:sectPr w:rsidR="006F2ABC" w:rsidRPr="008D0CD9" w:rsidSect="00F629C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6F2ABC" w:rsidRPr="008D0CD9" w:rsidRDefault="006F2ABC" w:rsidP="00D86AF5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Приложение 1</w:t>
      </w:r>
    </w:p>
    <w:p w:rsidR="006F2ABC" w:rsidRPr="008D0CD9" w:rsidRDefault="006F2ABC" w:rsidP="00382FFE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ЗАЯВКА</w:t>
      </w:r>
    </w:p>
    <w:p w:rsidR="006F2ABC" w:rsidRPr="008D0CD9" w:rsidRDefault="006F2ABC" w:rsidP="00382FFE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на участие в краевой олимпиаде профессионального мастерства</w:t>
      </w:r>
    </w:p>
    <w:p w:rsidR="00E07D22" w:rsidRPr="008D0CD9" w:rsidRDefault="006F2ABC" w:rsidP="00914F3D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по </w:t>
      </w:r>
      <w:r w:rsidR="008F10E5" w:rsidRPr="008D0CD9">
        <w:rPr>
          <w:rFonts w:ascii="Times New Roman" w:hAnsi="Times New Roman" w:cs="Times New Roman"/>
          <w:kern w:val="28"/>
          <w:sz w:val="28"/>
          <w:szCs w:val="28"/>
        </w:rPr>
        <w:t xml:space="preserve">программам 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>среднего профессионального образования</w:t>
      </w:r>
      <w:r w:rsidR="00F97B97" w:rsidRPr="008D0CD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14F3D" w:rsidRPr="008D0CD9">
        <w:rPr>
          <w:rFonts w:ascii="Times New Roman" w:hAnsi="Times New Roman" w:cs="Times New Roman"/>
          <w:kern w:val="28"/>
          <w:sz w:val="28"/>
          <w:szCs w:val="28"/>
        </w:rPr>
        <w:t xml:space="preserve">по профессии </w:t>
      </w:r>
    </w:p>
    <w:p w:rsidR="006F2ABC" w:rsidRPr="008D0CD9" w:rsidRDefault="008A04A7" w:rsidP="00914F3D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</w:rPr>
        <w:t>«Мастер отделочных строительных работ»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8D0CD9" w:rsidRPr="008D0CD9" w:rsidTr="00F629C6">
        <w:tc>
          <w:tcPr>
            <w:tcW w:w="14709" w:type="dxa"/>
            <w:shd w:val="clear" w:color="auto" w:fill="auto"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2ABC" w:rsidRPr="008D0CD9" w:rsidTr="00F629C6">
        <w:tc>
          <w:tcPr>
            <w:tcW w:w="14709" w:type="dxa"/>
            <w:shd w:val="clear" w:color="auto" w:fill="auto"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полное наименование образовательной организации</w:t>
            </w:r>
          </w:p>
        </w:tc>
      </w:tr>
    </w:tbl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8D0CD9" w:rsidRPr="008D0CD9" w:rsidTr="00F629C6">
        <w:tc>
          <w:tcPr>
            <w:tcW w:w="14709" w:type="dxa"/>
            <w:shd w:val="clear" w:color="auto" w:fill="auto"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2ABC" w:rsidRPr="008D0CD9" w:rsidTr="00F629C6">
        <w:tc>
          <w:tcPr>
            <w:tcW w:w="14709" w:type="dxa"/>
            <w:shd w:val="clear" w:color="auto" w:fill="auto"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код и наименование профессии (специальности)</w:t>
            </w:r>
          </w:p>
        </w:tc>
      </w:tr>
    </w:tbl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1276"/>
        <w:gridCol w:w="1700"/>
        <w:gridCol w:w="1417"/>
        <w:gridCol w:w="1702"/>
        <w:gridCol w:w="1702"/>
        <w:gridCol w:w="1560"/>
        <w:gridCol w:w="1559"/>
      </w:tblGrid>
      <w:tr w:rsidR="008D0CD9" w:rsidRPr="008D0CD9" w:rsidTr="008F10E5">
        <w:trPr>
          <w:trHeight w:val="359"/>
        </w:trPr>
        <w:tc>
          <w:tcPr>
            <w:tcW w:w="567" w:type="dxa"/>
            <w:vMerge w:val="restart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№</w:t>
            </w:r>
          </w:p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Фамилия, имя, отчество</w:t>
            </w:r>
          </w:p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Merge w:val="restart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Число, месяц, год</w:t>
            </w:r>
          </w:p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vMerge w:val="restart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Курс</w:t>
            </w:r>
          </w:p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обучения</w:t>
            </w:r>
          </w:p>
        </w:tc>
        <w:tc>
          <w:tcPr>
            <w:tcW w:w="4819" w:type="dxa"/>
            <w:gridSpan w:val="3"/>
            <w:vAlign w:val="center"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Сопровождающее лицо</w:t>
            </w:r>
          </w:p>
        </w:tc>
        <w:tc>
          <w:tcPr>
            <w:tcW w:w="4821" w:type="dxa"/>
            <w:gridSpan w:val="3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Преподаватель или мастер производстве</w:t>
            </w: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</w:t>
            </w: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ного обучения, подготовивший участника</w:t>
            </w:r>
          </w:p>
        </w:tc>
      </w:tr>
      <w:tr w:rsidR="008D0CD9" w:rsidRPr="008D0CD9" w:rsidTr="008F10E5">
        <w:trPr>
          <w:trHeight w:val="367"/>
        </w:trPr>
        <w:tc>
          <w:tcPr>
            <w:tcW w:w="567" w:type="dxa"/>
            <w:vMerge/>
            <w:vAlign w:val="center"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2ABC" w:rsidRPr="008D0CD9" w:rsidRDefault="006F2ABC" w:rsidP="00CA0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Номер</w:t>
            </w:r>
          </w:p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мобильного телефона</w:t>
            </w:r>
          </w:p>
        </w:tc>
        <w:tc>
          <w:tcPr>
            <w:tcW w:w="1702" w:type="dxa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Номер</w:t>
            </w:r>
          </w:p>
          <w:p w:rsidR="006F2ABC" w:rsidRPr="008D0CD9" w:rsidRDefault="006F2ABC" w:rsidP="00CA0C6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мобильного телефона</w:t>
            </w:r>
          </w:p>
        </w:tc>
      </w:tr>
      <w:tr w:rsidR="006F2ABC" w:rsidRPr="008D0CD9" w:rsidTr="008F10E5">
        <w:trPr>
          <w:trHeight w:val="367"/>
        </w:trPr>
        <w:tc>
          <w:tcPr>
            <w:tcW w:w="567" w:type="dxa"/>
            <w:vAlign w:val="center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2" w:type="dxa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2" w:type="dxa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Директор (Ректор)                                         _________________/_______________/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М.П.                         </w:t>
      </w:r>
      <w:r w:rsidRPr="008D0CD9">
        <w:rPr>
          <w:rFonts w:ascii="Times New Roman" w:hAnsi="Times New Roman" w:cs="Times New Roman"/>
          <w:kern w:val="28"/>
          <w:sz w:val="24"/>
          <w:szCs w:val="24"/>
        </w:rPr>
        <w:t>подпись               расшифровка подписи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A0C62" w:rsidRPr="008D0CD9" w:rsidRDefault="00CA0C62" w:rsidP="00D86AF5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A9785F" w:rsidRPr="008D0CD9" w:rsidRDefault="00A9785F" w:rsidP="00D86AF5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D86AF5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Приложение 2</w:t>
      </w:r>
    </w:p>
    <w:p w:rsidR="006F2ABC" w:rsidRPr="008D0CD9" w:rsidRDefault="006F2ABC" w:rsidP="008F10E5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ЗАЯВЛЕНИЕ</w:t>
      </w:r>
    </w:p>
    <w:p w:rsidR="00CA0C62" w:rsidRPr="008D0CD9" w:rsidRDefault="006F2ABC" w:rsidP="00CA0C62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о согласии на обработку персональных данных участника краевой олимпиад</w:t>
      </w:r>
      <w:r w:rsidR="00CA0C62" w:rsidRPr="008D0CD9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профессионального </w:t>
      </w:r>
    </w:p>
    <w:p w:rsidR="00CA0C62" w:rsidRPr="008D0CD9" w:rsidRDefault="006F2ABC" w:rsidP="00CA0C62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мастерства</w:t>
      </w:r>
      <w:r w:rsidR="00A10A3E" w:rsidRPr="008D0CD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по </w:t>
      </w:r>
      <w:r w:rsidR="008F10E5" w:rsidRPr="008D0CD9">
        <w:rPr>
          <w:rFonts w:ascii="Times New Roman" w:hAnsi="Times New Roman" w:cs="Times New Roman"/>
          <w:kern w:val="28"/>
          <w:sz w:val="28"/>
          <w:szCs w:val="28"/>
        </w:rPr>
        <w:t>программам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среднего профессионального образования</w:t>
      </w:r>
    </w:p>
    <w:p w:rsidR="006F2ABC" w:rsidRPr="008D0CD9" w:rsidRDefault="00CA0C62" w:rsidP="00CA0C6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по профессии </w:t>
      </w:r>
      <w:r w:rsidR="00211460" w:rsidRPr="008D0CD9">
        <w:rPr>
          <w:rFonts w:ascii="Times New Roman" w:hAnsi="Times New Roman" w:cs="Times New Roman"/>
          <w:kern w:val="28"/>
          <w:sz w:val="28"/>
        </w:rPr>
        <w:t>«Мастер отделочных строительных работ»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D0CD9" w:rsidRPr="008D0CD9" w:rsidTr="00F629C6">
        <w:tc>
          <w:tcPr>
            <w:tcW w:w="14786" w:type="dxa"/>
            <w:shd w:val="clear" w:color="auto" w:fill="auto"/>
          </w:tcPr>
          <w:p w:rsidR="006F2ABC" w:rsidRPr="008D0CD9" w:rsidRDefault="006F2ABC" w:rsidP="008F1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6F2ABC" w:rsidRPr="008D0CD9" w:rsidTr="00F629C6">
        <w:tc>
          <w:tcPr>
            <w:tcW w:w="14786" w:type="dxa"/>
            <w:shd w:val="clear" w:color="auto" w:fill="auto"/>
          </w:tcPr>
          <w:p w:rsidR="006F2ABC" w:rsidRPr="008D0CD9" w:rsidRDefault="006F2ABC" w:rsidP="008F1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 профессии (специальности)</w:t>
            </w:r>
          </w:p>
        </w:tc>
      </w:tr>
    </w:tbl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14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373"/>
        <w:gridCol w:w="10876"/>
      </w:tblGrid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Фамилия, имя, отчество суб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ъ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екта персональных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Я,_______________________________________________________________________________,</w:t>
            </w:r>
          </w:p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(фамилия, имя, отчество)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Документ, удостоверяющий личность субъекта персонал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ь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паспорт серии ________________________ номер ____________________,</w:t>
            </w:r>
          </w:p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кем и когда </w:t>
            </w: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выдан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</w:t>
            </w:r>
          </w:p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зарегистрированный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 адресу_____________________________________________________________</w:t>
            </w:r>
          </w:p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D0CD9" w:rsidRPr="008D0CD9" w:rsidTr="00F629C6">
        <w:trPr>
          <w:trHeight w:val="806"/>
          <w:jc w:val="center"/>
        </w:trPr>
        <w:tc>
          <w:tcPr>
            <w:tcW w:w="14812" w:type="dxa"/>
            <w:gridSpan w:val="3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</w:t>
            </w:r>
            <w:r w:rsidR="00CA0C62"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br/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Оператор персональных да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ных, получивший согласие на обработку персональных да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ных</w:t>
            </w:r>
          </w:p>
        </w:tc>
        <w:tc>
          <w:tcPr>
            <w:tcW w:w="10876" w:type="dxa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Министерство образования и молодежной политики Ставропольского края (г. Ставрополь, ул. Ломоносова 3); ГБУ </w:t>
            </w: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«</w:t>
            </w: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Краевой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Центр развития творчества детей и юношества имени Ю.А. Гагар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на» (г. Ставрополь, ул. Комсомольская 65)</w:t>
            </w:r>
          </w:p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</w:t>
            </w:r>
          </w:p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 xml:space="preserve">название профессиональной образовательной организации и адрес местонахождения 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8D0CD9" w:rsidRPr="008D0CD9" w:rsidTr="00F629C6">
        <w:trPr>
          <w:jc w:val="center"/>
        </w:trPr>
        <w:tc>
          <w:tcPr>
            <w:tcW w:w="14812" w:type="dxa"/>
            <w:gridSpan w:val="3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 целью: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0CD9" w:rsidRPr="008D0CD9" w:rsidTr="00F629C6">
        <w:trPr>
          <w:jc w:val="center"/>
        </w:trPr>
        <w:tc>
          <w:tcPr>
            <w:tcW w:w="14812" w:type="dxa"/>
            <w:gridSpan w:val="3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 объеме: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373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 </w:t>
            </w:r>
            <w:proofErr w:type="gramEnd"/>
          </w:p>
        </w:tc>
      </w:tr>
      <w:tr w:rsidR="008D0CD9" w:rsidRPr="008D0CD9" w:rsidTr="00F629C6">
        <w:trPr>
          <w:jc w:val="center"/>
        </w:trPr>
        <w:tc>
          <w:tcPr>
            <w:tcW w:w="14812" w:type="dxa"/>
            <w:gridSpan w:val="3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для совершения: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3373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Перечень действий с перс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нальными данными, на с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вершение которых дается с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гласие 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 5 целей, включая без ограничения: сбор, систематизацию, накопление, хранение, уточнение (обно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8D0CD9" w:rsidRPr="008D0CD9" w:rsidTr="00F629C6">
        <w:trPr>
          <w:jc w:val="center"/>
        </w:trPr>
        <w:tc>
          <w:tcPr>
            <w:tcW w:w="14812" w:type="dxa"/>
            <w:gridSpan w:val="3"/>
          </w:tcPr>
          <w:p w:rsidR="006F2ABC" w:rsidRPr="008D0CD9" w:rsidRDefault="006F2ABC" w:rsidP="006F2A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 использованием: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3373" w:type="dxa"/>
            <w:vAlign w:val="bottom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Описание используемых оп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ратором способов обработки персональных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0CD9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3373" w:type="dxa"/>
            <w:vAlign w:val="bottom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Срок, в течение которого де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й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ствует согласие на обработку персональных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6F2ABC" w:rsidRPr="008D0CD9" w:rsidTr="00F629C6">
        <w:trPr>
          <w:jc w:val="center"/>
        </w:trPr>
        <w:tc>
          <w:tcPr>
            <w:tcW w:w="563" w:type="dxa"/>
          </w:tcPr>
          <w:p w:rsidR="006F2ABC" w:rsidRPr="008D0CD9" w:rsidRDefault="006F2ABC" w:rsidP="00CA0C6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3373" w:type="dxa"/>
            <w:vAlign w:val="bottom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Отзыв согласия на обработку персональных данных по инициативе субъекта перс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нальных данных</w:t>
            </w:r>
          </w:p>
        </w:tc>
        <w:tc>
          <w:tcPr>
            <w:tcW w:w="10876" w:type="dxa"/>
          </w:tcPr>
          <w:p w:rsidR="006F2ABC" w:rsidRPr="008D0CD9" w:rsidRDefault="006F2ABC" w:rsidP="008F10E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ку персональных данных отзывается моим письменным заявлением</w:t>
            </w:r>
          </w:p>
        </w:tc>
      </w:tr>
    </w:tbl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«___» ______________ 20__ г.        ______________     __________________________________________________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4"/>
          <w:szCs w:val="24"/>
        </w:rPr>
        <w:t xml:space="preserve"> подпись                                               (Ф.И.О. субъекта персональных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данных)</w:t>
      </w: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2ABC" w:rsidRPr="008D0CD9" w:rsidRDefault="006F2ABC" w:rsidP="006F2A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  <w:sectPr w:rsidR="006F2ABC" w:rsidRPr="008D0CD9" w:rsidSect="00F629C6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3D07C6" w:rsidRPr="008D0CD9" w:rsidRDefault="00A9785F" w:rsidP="000271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22910" w:rsidRPr="008D0CD9" w:rsidRDefault="00C22910" w:rsidP="00C22910">
      <w:pPr>
        <w:spacing w:after="0" w:line="240" w:lineRule="auto"/>
        <w:ind w:left="-1418"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846" w:rsidRPr="008D0CD9" w:rsidRDefault="00A67846" w:rsidP="00C22910">
      <w:pPr>
        <w:spacing w:after="0" w:line="240" w:lineRule="auto"/>
        <w:ind w:left="-1418" w:right="70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Технологическая последовательность и контроль качества</w:t>
      </w:r>
    </w:p>
    <w:p w:rsidR="00A67846" w:rsidRPr="008D0CD9" w:rsidRDefault="00A67846" w:rsidP="00C22910">
      <w:pPr>
        <w:spacing w:after="0" w:line="240" w:lineRule="auto"/>
        <w:ind w:left="-1418" w:right="70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выполнения работ профессионального задания</w:t>
      </w:r>
    </w:p>
    <w:p w:rsidR="00A67846" w:rsidRPr="008D0CD9" w:rsidRDefault="00A67846" w:rsidP="00C22910">
      <w:pPr>
        <w:spacing w:after="0" w:line="240" w:lineRule="auto"/>
        <w:ind w:left="-1418"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CD9">
        <w:rPr>
          <w:rFonts w:ascii="Times New Roman" w:hAnsi="Times New Roman" w:cs="Times New Roman"/>
          <w:sz w:val="28"/>
          <w:szCs w:val="28"/>
          <w:u w:val="single"/>
        </w:rPr>
        <w:t>Подготовка поверхности под оштукатуривание.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Поверхность очистить от грязи, пыли и отслоений, удалить выступы раствора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CD9">
        <w:rPr>
          <w:rFonts w:ascii="Times New Roman" w:hAnsi="Times New Roman" w:cs="Times New Roman"/>
          <w:sz w:val="28"/>
          <w:szCs w:val="28"/>
          <w:u w:val="single"/>
        </w:rPr>
        <w:t>Провешивание поверхности, установка маяков.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При провешивании стен, сначала забивают маячные гво</w:t>
      </w:r>
      <w:r w:rsidR="00E15FD8" w:rsidRPr="008D0CD9">
        <w:rPr>
          <w:rFonts w:ascii="Times New Roman" w:hAnsi="Times New Roman" w:cs="Times New Roman"/>
          <w:sz w:val="28"/>
          <w:szCs w:val="28"/>
        </w:rPr>
        <w:t>з</w:t>
      </w:r>
      <w:r w:rsidRPr="008D0CD9">
        <w:rPr>
          <w:rFonts w:ascii="Times New Roman" w:hAnsi="Times New Roman" w:cs="Times New Roman"/>
          <w:sz w:val="28"/>
          <w:szCs w:val="28"/>
        </w:rPr>
        <w:t>ди, в четырех углах стены так, чтобы шляпки их находились в одной плоскости. Затем натягивают шнуры по горизонтали, вертикали и по диагонали, и проверя</w:t>
      </w:r>
      <w:r w:rsidR="00E15FD8" w:rsidRPr="008D0CD9">
        <w:rPr>
          <w:rFonts w:ascii="Times New Roman" w:hAnsi="Times New Roman" w:cs="Times New Roman"/>
          <w:sz w:val="28"/>
          <w:szCs w:val="28"/>
        </w:rPr>
        <w:t>ют</w:t>
      </w:r>
      <w:r w:rsidRPr="008D0CD9">
        <w:rPr>
          <w:rFonts w:ascii="Times New Roman" w:hAnsi="Times New Roman" w:cs="Times New Roman"/>
          <w:sz w:val="28"/>
          <w:szCs w:val="28"/>
        </w:rPr>
        <w:t xml:space="preserve"> правильность выбранной толщины намета. Устанавлива</w:t>
      </w:r>
      <w:r w:rsidR="00E15FD8" w:rsidRPr="008D0CD9">
        <w:rPr>
          <w:rFonts w:ascii="Times New Roman" w:hAnsi="Times New Roman" w:cs="Times New Roman"/>
          <w:sz w:val="28"/>
          <w:szCs w:val="28"/>
        </w:rPr>
        <w:t>ют</w:t>
      </w:r>
      <w:r w:rsidRPr="008D0CD9">
        <w:rPr>
          <w:rFonts w:ascii="Times New Roman" w:hAnsi="Times New Roman" w:cs="Times New Roman"/>
          <w:sz w:val="28"/>
          <w:szCs w:val="28"/>
        </w:rPr>
        <w:t xml:space="preserve"> маяки на толщину штукатурки.</w:t>
      </w:r>
    </w:p>
    <w:p w:rsidR="00E3209A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CD9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</w:t>
      </w:r>
      <w:r w:rsidR="00E3209A" w:rsidRPr="008D0CD9">
        <w:rPr>
          <w:rFonts w:ascii="Times New Roman" w:hAnsi="Times New Roman" w:cs="Times New Roman"/>
          <w:sz w:val="28"/>
          <w:szCs w:val="28"/>
          <w:u w:val="single"/>
        </w:rPr>
        <w:t xml:space="preserve">штукатурной смеси 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В пластмассовую емкость, наполненную чистой водой комнатной те</w:t>
      </w:r>
      <w:r w:rsidRPr="008D0CD9">
        <w:rPr>
          <w:rFonts w:ascii="Times New Roman" w:hAnsi="Times New Roman" w:cs="Times New Roman"/>
          <w:sz w:val="28"/>
          <w:szCs w:val="28"/>
        </w:rPr>
        <w:t>м</w:t>
      </w:r>
      <w:r w:rsidRPr="008D0CD9">
        <w:rPr>
          <w:rFonts w:ascii="Times New Roman" w:hAnsi="Times New Roman" w:cs="Times New Roman"/>
          <w:sz w:val="28"/>
          <w:szCs w:val="28"/>
        </w:rPr>
        <w:t>пературы, засыпать сухую смесь из расчета на 1кг смеси 550-600мл. воды. Перемешать до однородной массы штукатурным миксером. Дать отстоять раствор 2-3 мин. И снова перемешать. При необходимости добавить сухую смесь или воду и перемешать до нужной консистенции.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CD9">
        <w:rPr>
          <w:rFonts w:ascii="Times New Roman" w:hAnsi="Times New Roman" w:cs="Times New Roman"/>
          <w:sz w:val="28"/>
          <w:szCs w:val="28"/>
          <w:u w:val="single"/>
        </w:rPr>
        <w:t>Нанесение штукатур</w:t>
      </w:r>
      <w:r w:rsidR="00E15FD8" w:rsidRPr="008D0CD9">
        <w:rPr>
          <w:rFonts w:ascii="Times New Roman" w:hAnsi="Times New Roman" w:cs="Times New Roman"/>
          <w:sz w:val="28"/>
          <w:szCs w:val="28"/>
          <w:u w:val="single"/>
        </w:rPr>
        <w:t>ной смеси</w:t>
      </w:r>
      <w:r w:rsidRPr="008D0CD9">
        <w:rPr>
          <w:rFonts w:ascii="Times New Roman" w:hAnsi="Times New Roman" w:cs="Times New Roman"/>
          <w:sz w:val="28"/>
          <w:szCs w:val="28"/>
          <w:u w:val="single"/>
        </w:rPr>
        <w:t xml:space="preserve"> на поверхность.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E15FD8" w:rsidRPr="008D0CD9">
        <w:rPr>
          <w:rFonts w:ascii="Times New Roman" w:hAnsi="Times New Roman" w:cs="Times New Roman"/>
          <w:sz w:val="28"/>
          <w:szCs w:val="28"/>
        </w:rPr>
        <w:t>смесь</w:t>
      </w:r>
      <w:r w:rsidRPr="008D0CD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8D0C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0CD9">
        <w:rPr>
          <w:rFonts w:ascii="Times New Roman" w:hAnsi="Times New Roman" w:cs="Times New Roman"/>
          <w:sz w:val="28"/>
          <w:szCs w:val="28"/>
        </w:rPr>
        <w:t xml:space="preserve"> 20мин. с момента </w:t>
      </w:r>
      <w:proofErr w:type="spellStart"/>
      <w:r w:rsidRPr="008D0CD9">
        <w:rPr>
          <w:rFonts w:ascii="Times New Roman" w:hAnsi="Times New Roman" w:cs="Times New Roman"/>
          <w:sz w:val="28"/>
          <w:szCs w:val="28"/>
        </w:rPr>
        <w:t>затворения</w:t>
      </w:r>
      <w:proofErr w:type="spellEnd"/>
      <w:r w:rsidRPr="008D0CD9">
        <w:rPr>
          <w:rFonts w:ascii="Times New Roman" w:hAnsi="Times New Roman" w:cs="Times New Roman"/>
          <w:sz w:val="28"/>
          <w:szCs w:val="28"/>
        </w:rPr>
        <w:t xml:space="preserve"> водой нан</w:t>
      </w:r>
      <w:r w:rsidRPr="008D0CD9">
        <w:rPr>
          <w:rFonts w:ascii="Times New Roman" w:hAnsi="Times New Roman" w:cs="Times New Roman"/>
          <w:sz w:val="28"/>
          <w:szCs w:val="28"/>
        </w:rPr>
        <w:t>е</w:t>
      </w:r>
      <w:r w:rsidRPr="008D0CD9">
        <w:rPr>
          <w:rFonts w:ascii="Times New Roman" w:hAnsi="Times New Roman" w:cs="Times New Roman"/>
          <w:sz w:val="28"/>
          <w:szCs w:val="28"/>
        </w:rPr>
        <w:t>сти на поверхность слоем толщиной 15мм, с помощью шпателя или набрас</w:t>
      </w:r>
      <w:r w:rsidRPr="008D0CD9">
        <w:rPr>
          <w:rFonts w:ascii="Times New Roman" w:hAnsi="Times New Roman" w:cs="Times New Roman"/>
          <w:sz w:val="28"/>
          <w:szCs w:val="28"/>
        </w:rPr>
        <w:t>ы</w:t>
      </w:r>
      <w:r w:rsidRPr="008D0CD9">
        <w:rPr>
          <w:rFonts w:ascii="Times New Roman" w:hAnsi="Times New Roman" w:cs="Times New Roman"/>
          <w:sz w:val="28"/>
          <w:szCs w:val="28"/>
        </w:rPr>
        <w:t>вая кельмой.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CD9">
        <w:rPr>
          <w:rFonts w:ascii="Times New Roman" w:hAnsi="Times New Roman" w:cs="Times New Roman"/>
          <w:sz w:val="28"/>
          <w:szCs w:val="28"/>
          <w:u w:val="single"/>
        </w:rPr>
        <w:t>Выравнивание поверхности.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039C2" w:rsidRPr="008D0CD9">
        <w:rPr>
          <w:rFonts w:ascii="Times New Roman" w:hAnsi="Times New Roman" w:cs="Times New Roman"/>
          <w:sz w:val="28"/>
          <w:szCs w:val="28"/>
        </w:rPr>
        <w:t>выравнивание</w:t>
      </w:r>
      <w:r w:rsidRPr="008D0CD9">
        <w:rPr>
          <w:rFonts w:ascii="Times New Roman" w:hAnsi="Times New Roman" w:cs="Times New Roman"/>
          <w:sz w:val="28"/>
          <w:szCs w:val="28"/>
        </w:rPr>
        <w:t xml:space="preserve"> нанесенной штукатур</w:t>
      </w:r>
      <w:r w:rsidR="002039C2" w:rsidRPr="008D0CD9">
        <w:rPr>
          <w:rFonts w:ascii="Times New Roman" w:hAnsi="Times New Roman" w:cs="Times New Roman"/>
          <w:sz w:val="28"/>
          <w:szCs w:val="28"/>
        </w:rPr>
        <w:t>ной смеси</w:t>
      </w:r>
      <w:r w:rsidRPr="008D0CD9">
        <w:rPr>
          <w:rFonts w:ascii="Times New Roman" w:hAnsi="Times New Roman" w:cs="Times New Roman"/>
          <w:sz w:val="28"/>
          <w:szCs w:val="28"/>
        </w:rPr>
        <w:t>, используя правило. Проверить отклонения поверхности от горизонтали и вертикали с помощью уровня.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CD9">
        <w:rPr>
          <w:rFonts w:ascii="Times New Roman" w:hAnsi="Times New Roman" w:cs="Times New Roman"/>
          <w:sz w:val="28"/>
          <w:szCs w:val="28"/>
          <w:u w:val="single"/>
        </w:rPr>
        <w:t>Окончательное выравнивание поверхности.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Когда штукатур</w:t>
      </w:r>
      <w:r w:rsidR="00FD0D5C" w:rsidRPr="008D0CD9">
        <w:rPr>
          <w:rFonts w:ascii="Times New Roman" w:hAnsi="Times New Roman" w:cs="Times New Roman"/>
          <w:sz w:val="28"/>
          <w:szCs w:val="28"/>
        </w:rPr>
        <w:t>ный слой</w:t>
      </w:r>
      <w:r w:rsidRPr="008D0CD9">
        <w:rPr>
          <w:rFonts w:ascii="Times New Roman" w:hAnsi="Times New Roman" w:cs="Times New Roman"/>
          <w:sz w:val="28"/>
          <w:szCs w:val="28"/>
        </w:rPr>
        <w:t xml:space="preserve"> начнет  схватываться (45-60 минут после </w:t>
      </w:r>
      <w:proofErr w:type="spellStart"/>
      <w:r w:rsidRPr="008D0CD9">
        <w:rPr>
          <w:rFonts w:ascii="Times New Roman" w:hAnsi="Times New Roman" w:cs="Times New Roman"/>
          <w:sz w:val="28"/>
          <w:szCs w:val="28"/>
        </w:rPr>
        <w:t>з</w:t>
      </w:r>
      <w:r w:rsidRPr="008D0CD9">
        <w:rPr>
          <w:rFonts w:ascii="Times New Roman" w:hAnsi="Times New Roman" w:cs="Times New Roman"/>
          <w:sz w:val="28"/>
          <w:szCs w:val="28"/>
        </w:rPr>
        <w:t>а</w:t>
      </w:r>
      <w:r w:rsidRPr="008D0CD9">
        <w:rPr>
          <w:rFonts w:ascii="Times New Roman" w:hAnsi="Times New Roman" w:cs="Times New Roman"/>
          <w:sz w:val="28"/>
          <w:szCs w:val="28"/>
        </w:rPr>
        <w:t>творения</w:t>
      </w:r>
      <w:proofErr w:type="spellEnd"/>
      <w:r w:rsidRPr="008D0CD9">
        <w:rPr>
          <w:rFonts w:ascii="Times New Roman" w:hAnsi="Times New Roman" w:cs="Times New Roman"/>
          <w:sz w:val="28"/>
          <w:szCs w:val="28"/>
        </w:rPr>
        <w:t xml:space="preserve">) поверхность </w:t>
      </w:r>
      <w:r w:rsidR="00FD0D5C" w:rsidRPr="008D0CD9">
        <w:rPr>
          <w:rFonts w:ascii="Times New Roman" w:hAnsi="Times New Roman" w:cs="Times New Roman"/>
          <w:sz w:val="28"/>
          <w:szCs w:val="28"/>
        </w:rPr>
        <w:t>подрезать</w:t>
      </w:r>
      <w:r w:rsidRPr="008D0CD9">
        <w:rPr>
          <w:rFonts w:ascii="Times New Roman" w:hAnsi="Times New Roman" w:cs="Times New Roman"/>
          <w:sz w:val="28"/>
          <w:szCs w:val="28"/>
        </w:rPr>
        <w:t xml:space="preserve"> трапецеидальным правилом, держа его перпендикулярно к </w:t>
      </w:r>
      <w:r w:rsidR="00FD0D5C" w:rsidRPr="008D0CD9">
        <w:rPr>
          <w:rFonts w:ascii="Times New Roman" w:hAnsi="Times New Roman" w:cs="Times New Roman"/>
          <w:sz w:val="28"/>
          <w:szCs w:val="28"/>
        </w:rPr>
        <w:t>поверхности</w:t>
      </w:r>
      <w:r w:rsidRPr="008D0CD9">
        <w:rPr>
          <w:rFonts w:ascii="Times New Roman" w:hAnsi="Times New Roman" w:cs="Times New Roman"/>
          <w:sz w:val="28"/>
          <w:szCs w:val="28"/>
        </w:rPr>
        <w:t>, срезая излишки и заполняя углубления.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CD9">
        <w:rPr>
          <w:rFonts w:ascii="Times New Roman" w:hAnsi="Times New Roman" w:cs="Times New Roman"/>
          <w:sz w:val="28"/>
          <w:szCs w:val="28"/>
          <w:u w:val="single"/>
        </w:rPr>
        <w:t>Затирка штукатурки</w:t>
      </w:r>
      <w:proofErr w:type="gramStart"/>
      <w:r w:rsidRPr="008D0CD9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Спустя 10-20 минут после подрезки, штук</w:t>
      </w:r>
      <w:r w:rsidR="00FD0D5C" w:rsidRPr="008D0CD9">
        <w:rPr>
          <w:rFonts w:ascii="Times New Roman" w:hAnsi="Times New Roman" w:cs="Times New Roman"/>
          <w:sz w:val="28"/>
          <w:szCs w:val="28"/>
        </w:rPr>
        <w:t>атурку затере</w:t>
      </w:r>
      <w:r w:rsidRPr="008D0CD9">
        <w:rPr>
          <w:rFonts w:ascii="Times New Roman" w:hAnsi="Times New Roman" w:cs="Times New Roman"/>
          <w:sz w:val="28"/>
          <w:szCs w:val="28"/>
        </w:rPr>
        <w:t>ть губчатой те</w:t>
      </w:r>
      <w:r w:rsidRPr="008D0CD9">
        <w:rPr>
          <w:rFonts w:ascii="Times New Roman" w:hAnsi="Times New Roman" w:cs="Times New Roman"/>
          <w:sz w:val="28"/>
          <w:szCs w:val="28"/>
        </w:rPr>
        <w:t>р</w:t>
      </w:r>
      <w:r w:rsidRPr="008D0CD9">
        <w:rPr>
          <w:rFonts w:ascii="Times New Roman" w:hAnsi="Times New Roman" w:cs="Times New Roman"/>
          <w:sz w:val="28"/>
          <w:szCs w:val="28"/>
        </w:rPr>
        <w:t>кой</w:t>
      </w:r>
      <w:r w:rsidR="0002331B" w:rsidRPr="008D0CD9">
        <w:rPr>
          <w:rFonts w:ascii="Times New Roman" w:hAnsi="Times New Roman" w:cs="Times New Roman"/>
          <w:sz w:val="28"/>
          <w:szCs w:val="28"/>
        </w:rPr>
        <w:t>,</w:t>
      </w:r>
      <w:r w:rsidRPr="008D0CD9">
        <w:rPr>
          <w:rFonts w:ascii="Times New Roman" w:hAnsi="Times New Roman" w:cs="Times New Roman"/>
          <w:sz w:val="28"/>
          <w:szCs w:val="28"/>
        </w:rPr>
        <w:t xml:space="preserve"> смоченной водой. После чего, дождавшись появления матовой повер</w:t>
      </w:r>
      <w:r w:rsidRPr="008D0CD9">
        <w:rPr>
          <w:rFonts w:ascii="Times New Roman" w:hAnsi="Times New Roman" w:cs="Times New Roman"/>
          <w:sz w:val="28"/>
          <w:szCs w:val="28"/>
        </w:rPr>
        <w:t>х</w:t>
      </w:r>
      <w:r w:rsidRPr="008D0CD9">
        <w:rPr>
          <w:rFonts w:ascii="Times New Roman" w:hAnsi="Times New Roman" w:cs="Times New Roman"/>
          <w:sz w:val="28"/>
          <w:szCs w:val="28"/>
        </w:rPr>
        <w:t>ности</w:t>
      </w:r>
      <w:r w:rsidR="00FD0D5C" w:rsidRPr="008D0CD9">
        <w:rPr>
          <w:rFonts w:ascii="Times New Roman" w:hAnsi="Times New Roman" w:cs="Times New Roman"/>
          <w:sz w:val="28"/>
          <w:szCs w:val="28"/>
        </w:rPr>
        <w:t>,</w:t>
      </w:r>
      <w:r w:rsidRPr="008D0CD9">
        <w:rPr>
          <w:rFonts w:ascii="Times New Roman" w:hAnsi="Times New Roman" w:cs="Times New Roman"/>
          <w:sz w:val="28"/>
          <w:szCs w:val="28"/>
        </w:rPr>
        <w:t xml:space="preserve"> загладить штукатурку широким металлическим шпателем.</w:t>
      </w:r>
    </w:p>
    <w:p w:rsidR="00764A81" w:rsidRPr="008D0CD9" w:rsidRDefault="00764A81" w:rsidP="00C22910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7846" w:rsidRPr="008D0CD9" w:rsidRDefault="00A67846" w:rsidP="00C22910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0CD9">
        <w:rPr>
          <w:rFonts w:ascii="Times New Roman" w:eastAsia="Times New Roman" w:hAnsi="Times New Roman" w:cs="Times New Roman"/>
          <w:sz w:val="28"/>
          <w:szCs w:val="28"/>
        </w:rPr>
        <w:t xml:space="preserve">   Контроль качества работ ведется в соответствии со СНиП3.04.01-87. Устанавливаются следующие контрольные параметры и условия:</w:t>
      </w:r>
    </w:p>
    <w:p w:rsidR="00A67846" w:rsidRPr="008D0CD9" w:rsidRDefault="00A67846" w:rsidP="00C22910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0CD9">
        <w:rPr>
          <w:rFonts w:ascii="Times New Roman" w:eastAsia="Times New Roman" w:hAnsi="Times New Roman" w:cs="Times New Roman"/>
          <w:sz w:val="28"/>
          <w:szCs w:val="28"/>
        </w:rPr>
        <w:t>Во время приемки работ замеры отклонений от вертикали делают пр</w:t>
      </w:r>
      <w:r w:rsidRPr="008D0C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CD9">
        <w:rPr>
          <w:rFonts w:ascii="Times New Roman" w:eastAsia="Times New Roman" w:hAnsi="Times New Roman" w:cs="Times New Roman"/>
          <w:sz w:val="28"/>
          <w:szCs w:val="28"/>
        </w:rPr>
        <w:t>вилом (рейкой) длиной 2м. Считаются несоответствия плоскости на 1 м</w:t>
      </w:r>
      <w:proofErr w:type="gramStart"/>
      <w:r w:rsidRPr="008D0C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D0CD9">
        <w:rPr>
          <w:rFonts w:ascii="Times New Roman" w:eastAsia="Times New Roman" w:hAnsi="Times New Roman" w:cs="Times New Roman"/>
          <w:sz w:val="28"/>
          <w:szCs w:val="28"/>
        </w:rPr>
        <w:t xml:space="preserve"> и на всю высоту.</w:t>
      </w:r>
    </w:p>
    <w:p w:rsidR="00A67846" w:rsidRPr="008D0CD9" w:rsidRDefault="00A67846" w:rsidP="00C22910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0CD9">
        <w:rPr>
          <w:rFonts w:ascii="Times New Roman" w:eastAsia="Times New Roman" w:hAnsi="Times New Roman" w:cs="Times New Roman"/>
          <w:sz w:val="28"/>
          <w:szCs w:val="28"/>
        </w:rPr>
        <w:t>1.Неровности поверхности (обнаруживаются при накладывании правила длиной 2м</w:t>
      </w:r>
      <w:r w:rsidR="00FD0D5C" w:rsidRPr="008D0CD9">
        <w:rPr>
          <w:rFonts w:ascii="Times New Roman" w:eastAsia="Times New Roman" w:hAnsi="Times New Roman" w:cs="Times New Roman"/>
          <w:sz w:val="28"/>
          <w:szCs w:val="28"/>
        </w:rPr>
        <w:t>), н</w:t>
      </w:r>
      <w:r w:rsidRPr="008D0CD9">
        <w:rPr>
          <w:rFonts w:ascii="Times New Roman" w:eastAsia="Times New Roman" w:hAnsi="Times New Roman" w:cs="Times New Roman"/>
          <w:sz w:val="28"/>
          <w:szCs w:val="28"/>
        </w:rPr>
        <w:t>е более двух неровностей до 3мм.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2.Отклонения оштукатуренных поверхностей от вертикали (на 1 </w:t>
      </w:r>
      <w:r w:rsidR="00FD0D5C" w:rsidRPr="008D0CD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FD0D5C" w:rsidRPr="008D0C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D0CD9">
        <w:rPr>
          <w:rFonts w:ascii="Times New Roman" w:hAnsi="Times New Roman" w:cs="Times New Roman"/>
          <w:sz w:val="28"/>
          <w:szCs w:val="28"/>
        </w:rPr>
        <w:t>):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 xml:space="preserve">- </w:t>
      </w:r>
      <w:r w:rsidR="00FD0D5C" w:rsidRPr="008D0CD9">
        <w:rPr>
          <w:rFonts w:ascii="Times New Roman" w:hAnsi="Times New Roman" w:cs="Times New Roman"/>
          <w:sz w:val="28"/>
          <w:szCs w:val="28"/>
        </w:rPr>
        <w:t xml:space="preserve"> не более 2 мм на 1</w:t>
      </w:r>
      <w:r w:rsidR="00FD0D5C" w:rsidRPr="008D0C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0D5C" w:rsidRPr="008D0C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D0CD9">
        <w:rPr>
          <w:rFonts w:ascii="Times New Roman" w:hAnsi="Times New Roman" w:cs="Times New Roman"/>
          <w:sz w:val="28"/>
          <w:szCs w:val="28"/>
        </w:rPr>
        <w:t xml:space="preserve"> (не более 10 мм на всю высоту помещения);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3.Отклонения оштукатуренных поверхностей по горизонтали (на 1 м):</w:t>
      </w:r>
    </w:p>
    <w:p w:rsidR="00A67846" w:rsidRPr="008D0CD9" w:rsidRDefault="00A67846" w:rsidP="00C229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D9">
        <w:rPr>
          <w:rFonts w:ascii="Times New Roman" w:hAnsi="Times New Roman" w:cs="Times New Roman"/>
          <w:sz w:val="28"/>
          <w:szCs w:val="28"/>
        </w:rPr>
        <w:t>- не более 2 мм на 1м длины</w:t>
      </w:r>
      <w:proofErr w:type="gramStart"/>
      <w:r w:rsidRPr="008D0CD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8D0CD9">
        <w:rPr>
          <w:rFonts w:ascii="Times New Roman" w:hAnsi="Times New Roman" w:cs="Times New Roman"/>
          <w:sz w:val="28"/>
          <w:szCs w:val="28"/>
        </w:rPr>
        <w:t>не более 10мм на всю длину помещения или его часть.</w:t>
      </w:r>
    </w:p>
    <w:p w:rsidR="00A9785F" w:rsidRPr="00A9785F" w:rsidRDefault="00A9785F" w:rsidP="00A678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9785F" w:rsidRPr="00A9785F" w:rsidSect="005A27F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FF" w:rsidRDefault="008228FF">
      <w:pPr>
        <w:spacing w:after="0" w:line="240" w:lineRule="auto"/>
      </w:pPr>
      <w:r>
        <w:separator/>
      </w:r>
    </w:p>
  </w:endnote>
  <w:endnote w:type="continuationSeparator" w:id="0">
    <w:p w:rsidR="008228FF" w:rsidRDefault="0082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FF" w:rsidRDefault="008228FF">
      <w:pPr>
        <w:spacing w:after="0" w:line="240" w:lineRule="auto"/>
      </w:pPr>
      <w:r>
        <w:separator/>
      </w:r>
    </w:p>
  </w:footnote>
  <w:footnote w:type="continuationSeparator" w:id="0">
    <w:p w:rsidR="008228FF" w:rsidRDefault="0082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C6" w:rsidRDefault="00724EE3" w:rsidP="00F629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29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29C6" w:rsidRDefault="00F629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C6" w:rsidRPr="00672F5F" w:rsidRDefault="00724EE3">
    <w:pPr>
      <w:pStyle w:val="a7"/>
      <w:jc w:val="right"/>
      <w:rPr>
        <w:sz w:val="24"/>
        <w:szCs w:val="24"/>
      </w:rPr>
    </w:pPr>
    <w:r w:rsidRPr="00672F5F">
      <w:rPr>
        <w:sz w:val="24"/>
        <w:szCs w:val="24"/>
      </w:rPr>
      <w:fldChar w:fldCharType="begin"/>
    </w:r>
    <w:r w:rsidR="00F629C6" w:rsidRPr="00672F5F">
      <w:rPr>
        <w:sz w:val="24"/>
        <w:szCs w:val="24"/>
      </w:rPr>
      <w:instrText>PAGE   \* MERGEFORMAT</w:instrText>
    </w:r>
    <w:r w:rsidRPr="00672F5F">
      <w:rPr>
        <w:sz w:val="24"/>
        <w:szCs w:val="24"/>
      </w:rPr>
      <w:fldChar w:fldCharType="separate"/>
    </w:r>
    <w:r w:rsidR="00831865">
      <w:rPr>
        <w:noProof/>
        <w:sz w:val="24"/>
        <w:szCs w:val="24"/>
      </w:rPr>
      <w:t>12</w:t>
    </w:r>
    <w:r w:rsidRPr="00672F5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276"/>
    <w:multiLevelType w:val="hybridMultilevel"/>
    <w:tmpl w:val="4078A5F2"/>
    <w:lvl w:ilvl="0" w:tplc="2652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5402E"/>
    <w:multiLevelType w:val="hybridMultilevel"/>
    <w:tmpl w:val="CBC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11E"/>
    <w:multiLevelType w:val="hybridMultilevel"/>
    <w:tmpl w:val="33F23F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64F27"/>
    <w:multiLevelType w:val="hybridMultilevel"/>
    <w:tmpl w:val="D818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25B3"/>
    <w:multiLevelType w:val="hybridMultilevel"/>
    <w:tmpl w:val="6F0807E8"/>
    <w:lvl w:ilvl="0" w:tplc="1E921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6637E4"/>
    <w:multiLevelType w:val="hybridMultilevel"/>
    <w:tmpl w:val="BF7C68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12B6F"/>
    <w:multiLevelType w:val="hybridMultilevel"/>
    <w:tmpl w:val="E6644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11D2C"/>
    <w:multiLevelType w:val="singleLevel"/>
    <w:tmpl w:val="D262B4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A20BD2"/>
    <w:multiLevelType w:val="hybridMultilevel"/>
    <w:tmpl w:val="73B8D166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ABC"/>
    <w:rsid w:val="00000456"/>
    <w:rsid w:val="00006DCD"/>
    <w:rsid w:val="0002331B"/>
    <w:rsid w:val="00027143"/>
    <w:rsid w:val="00086765"/>
    <w:rsid w:val="00087A56"/>
    <w:rsid w:val="000A2E00"/>
    <w:rsid w:val="00161178"/>
    <w:rsid w:val="00165BE3"/>
    <w:rsid w:val="0017011F"/>
    <w:rsid w:val="001C25CF"/>
    <w:rsid w:val="001C4888"/>
    <w:rsid w:val="001D2C84"/>
    <w:rsid w:val="001D58F0"/>
    <w:rsid w:val="002039C2"/>
    <w:rsid w:val="00211460"/>
    <w:rsid w:val="002141A3"/>
    <w:rsid w:val="00245075"/>
    <w:rsid w:val="00254AF8"/>
    <w:rsid w:val="0029484C"/>
    <w:rsid w:val="002C450C"/>
    <w:rsid w:val="002D5C98"/>
    <w:rsid w:val="002E2A12"/>
    <w:rsid w:val="002E3175"/>
    <w:rsid w:val="002F0CC5"/>
    <w:rsid w:val="00306D5B"/>
    <w:rsid w:val="00310B8B"/>
    <w:rsid w:val="00346187"/>
    <w:rsid w:val="00375AAB"/>
    <w:rsid w:val="00382FFE"/>
    <w:rsid w:val="003B5999"/>
    <w:rsid w:val="003D07C6"/>
    <w:rsid w:val="003D59A8"/>
    <w:rsid w:val="003F383B"/>
    <w:rsid w:val="004026E9"/>
    <w:rsid w:val="004407DA"/>
    <w:rsid w:val="004558A5"/>
    <w:rsid w:val="004C1F96"/>
    <w:rsid w:val="004D0755"/>
    <w:rsid w:val="004E7FA1"/>
    <w:rsid w:val="00533963"/>
    <w:rsid w:val="0054484C"/>
    <w:rsid w:val="00555A90"/>
    <w:rsid w:val="00585624"/>
    <w:rsid w:val="00587794"/>
    <w:rsid w:val="005A27F9"/>
    <w:rsid w:val="005C7D6B"/>
    <w:rsid w:val="005D7B53"/>
    <w:rsid w:val="00600F2A"/>
    <w:rsid w:val="0062332D"/>
    <w:rsid w:val="00640AE0"/>
    <w:rsid w:val="0067141F"/>
    <w:rsid w:val="006852C2"/>
    <w:rsid w:val="006871E1"/>
    <w:rsid w:val="006C4786"/>
    <w:rsid w:val="006F2ABC"/>
    <w:rsid w:val="007214D6"/>
    <w:rsid w:val="00724EE3"/>
    <w:rsid w:val="00764A81"/>
    <w:rsid w:val="007C59FD"/>
    <w:rsid w:val="007D7F85"/>
    <w:rsid w:val="007F3768"/>
    <w:rsid w:val="007F6956"/>
    <w:rsid w:val="008006FB"/>
    <w:rsid w:val="00816DEE"/>
    <w:rsid w:val="008228FF"/>
    <w:rsid w:val="00826F21"/>
    <w:rsid w:val="00831865"/>
    <w:rsid w:val="00872FFD"/>
    <w:rsid w:val="008841D6"/>
    <w:rsid w:val="0089749E"/>
    <w:rsid w:val="008A04A7"/>
    <w:rsid w:val="008A4FC6"/>
    <w:rsid w:val="008B03D6"/>
    <w:rsid w:val="008D0CD9"/>
    <w:rsid w:val="008D2C58"/>
    <w:rsid w:val="008E2C7F"/>
    <w:rsid w:val="008F10E5"/>
    <w:rsid w:val="0090520B"/>
    <w:rsid w:val="00914F3D"/>
    <w:rsid w:val="00921FE9"/>
    <w:rsid w:val="009338FE"/>
    <w:rsid w:val="00987C25"/>
    <w:rsid w:val="009A30A4"/>
    <w:rsid w:val="009E44BB"/>
    <w:rsid w:val="00A10A3E"/>
    <w:rsid w:val="00A364B5"/>
    <w:rsid w:val="00A54F9C"/>
    <w:rsid w:val="00A61383"/>
    <w:rsid w:val="00A64478"/>
    <w:rsid w:val="00A67846"/>
    <w:rsid w:val="00A74C65"/>
    <w:rsid w:val="00A9785F"/>
    <w:rsid w:val="00AE5FF1"/>
    <w:rsid w:val="00AF44C5"/>
    <w:rsid w:val="00B00930"/>
    <w:rsid w:val="00B12225"/>
    <w:rsid w:val="00B20523"/>
    <w:rsid w:val="00B422E8"/>
    <w:rsid w:val="00B5520A"/>
    <w:rsid w:val="00B63FB3"/>
    <w:rsid w:val="00B705F9"/>
    <w:rsid w:val="00B90661"/>
    <w:rsid w:val="00B96F29"/>
    <w:rsid w:val="00BC1F4D"/>
    <w:rsid w:val="00BD52A5"/>
    <w:rsid w:val="00C22910"/>
    <w:rsid w:val="00C3192B"/>
    <w:rsid w:val="00C44B42"/>
    <w:rsid w:val="00C455AC"/>
    <w:rsid w:val="00C74B89"/>
    <w:rsid w:val="00CA0C62"/>
    <w:rsid w:val="00CA40A6"/>
    <w:rsid w:val="00CB1284"/>
    <w:rsid w:val="00CC71BB"/>
    <w:rsid w:val="00D11323"/>
    <w:rsid w:val="00D208CF"/>
    <w:rsid w:val="00D232A9"/>
    <w:rsid w:val="00D41768"/>
    <w:rsid w:val="00D42068"/>
    <w:rsid w:val="00D53E47"/>
    <w:rsid w:val="00D56EA8"/>
    <w:rsid w:val="00D5755C"/>
    <w:rsid w:val="00D733CF"/>
    <w:rsid w:val="00D83AE6"/>
    <w:rsid w:val="00D86AF5"/>
    <w:rsid w:val="00D912D3"/>
    <w:rsid w:val="00D915B2"/>
    <w:rsid w:val="00DA11C7"/>
    <w:rsid w:val="00DB3AB0"/>
    <w:rsid w:val="00DB44B0"/>
    <w:rsid w:val="00E07D22"/>
    <w:rsid w:val="00E15FD8"/>
    <w:rsid w:val="00E1790C"/>
    <w:rsid w:val="00E3209A"/>
    <w:rsid w:val="00E35123"/>
    <w:rsid w:val="00E6400C"/>
    <w:rsid w:val="00E77E73"/>
    <w:rsid w:val="00E83528"/>
    <w:rsid w:val="00E94208"/>
    <w:rsid w:val="00E9499B"/>
    <w:rsid w:val="00EC1133"/>
    <w:rsid w:val="00EC485D"/>
    <w:rsid w:val="00EE1D8E"/>
    <w:rsid w:val="00F1161A"/>
    <w:rsid w:val="00F273D3"/>
    <w:rsid w:val="00F629C6"/>
    <w:rsid w:val="00F94EA7"/>
    <w:rsid w:val="00F97B97"/>
    <w:rsid w:val="00FA03CE"/>
    <w:rsid w:val="00FA3E38"/>
    <w:rsid w:val="00FC11BD"/>
    <w:rsid w:val="00FC4BBA"/>
    <w:rsid w:val="00FD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2A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F2ABC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F2AB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F2A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6F2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F2AB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6F2ABC"/>
  </w:style>
  <w:style w:type="table" w:styleId="aa">
    <w:name w:val="Table Grid"/>
    <w:basedOn w:val="a1"/>
    <w:rsid w:val="006F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6F2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F2AB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6F2A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F2AB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rsid w:val="006F2ABC"/>
    <w:rPr>
      <w:color w:val="0000FF"/>
      <w:u w:val="single"/>
    </w:rPr>
  </w:style>
  <w:style w:type="paragraph" w:styleId="af0">
    <w:name w:val="Balloon Text"/>
    <w:basedOn w:val="a"/>
    <w:link w:val="af1"/>
    <w:rsid w:val="006F2A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2ABC"/>
    <w:rPr>
      <w:rFonts w:ascii="Tahoma" w:eastAsia="Times New Roman" w:hAnsi="Tahoma" w:cs="Times New Roman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6F2ABC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D83AE6"/>
    <w:pPr>
      <w:ind w:left="720"/>
      <w:contextualSpacing/>
    </w:pPr>
    <w:rPr>
      <w:rFonts w:eastAsiaTheme="minorHAnsi"/>
      <w:lang w:eastAsia="en-US"/>
    </w:rPr>
  </w:style>
  <w:style w:type="paragraph" w:styleId="af4">
    <w:name w:val="Normal (Web)"/>
    <w:basedOn w:val="a"/>
    <w:uiPriority w:val="99"/>
    <w:unhideWhenUsed/>
    <w:rsid w:val="00D7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A6784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tm_n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CD70-CD4E-47D6-8F15-C6CBD330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12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краевой олимпиаде профессионального мастерства обучающихся</vt:lpstr>
      <vt:lpstr>по программам среднего профессионального образования по профессии «Мастер отдело</vt:lpstr>
      <vt:lpstr>1.1. Настоящее Положение определяет общий порядок организации и проведения краев</vt:lpstr>
    </vt:vector>
  </TitlesOfParts>
  <Company>kcrtdu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Irina2</dc:creator>
  <cp:keywords/>
  <dc:description/>
  <cp:lastModifiedBy>Пользователь Windows</cp:lastModifiedBy>
  <cp:revision>99</cp:revision>
  <cp:lastPrinted>2020-09-10T08:36:00Z</cp:lastPrinted>
  <dcterms:created xsi:type="dcterms:W3CDTF">2017-09-05T08:09:00Z</dcterms:created>
  <dcterms:modified xsi:type="dcterms:W3CDTF">2020-09-24T07:11:00Z</dcterms:modified>
</cp:coreProperties>
</file>